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52534ABD" w14:textId="500AD8AC" w:rsidR="007C7D7B" w:rsidRDefault="007C7D7B" w:rsidP="007C7D7B">
      <w:pPr>
        <w:pStyle w:val="NormalWeb"/>
        <w:jc w:val="both"/>
        <w:rPr>
          <w:rFonts w:ascii="Garamond" w:hAnsi="Garamond"/>
        </w:rPr>
      </w:pPr>
      <w:r w:rsidRPr="6EB2B6F1">
        <w:rPr>
          <w:rFonts w:ascii="Garamond" w:hAnsi="Garamond"/>
        </w:rPr>
        <w:lastRenderedPageBreak/>
        <w:t xml:space="preserve">To promote diversity and establish a geographically balanced pool of candidates, we strongly encourage applicants from Member States which are currently underrepresented in the European Commission workforce to apply. These Member States are currently Austria, the Czech Republic, Denmark, the Netherlands, Estonia, Finland, Germany, Ireland, </w:t>
      </w:r>
      <w:r w:rsidR="0BFEF4CC" w:rsidRPr="6EB2B6F1">
        <w:rPr>
          <w:rFonts w:ascii="Garamond" w:hAnsi="Garamond"/>
        </w:rPr>
        <w:t xml:space="preserve">Latvia, </w:t>
      </w:r>
      <w:r w:rsidRPr="6EB2B6F1">
        <w:rPr>
          <w:rFonts w:ascii="Garamond" w:hAnsi="Garamond"/>
        </w:rPr>
        <w:t>Luxembourg, Malta, Poland,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bookmarkEnd w:id="2"/>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2A634EC8">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r w:rsidRPr="2A634EC8">
          <w:rPr>
            <w:rStyle w:val="Hyperlink"/>
            <w:rFonts w:ascii="Garamond" w:eastAsia="Times New Roman" w:hAnsi="Garamond" w:cs="Times New Roman"/>
            <w:b/>
            <w:bCs/>
            <w:sz w:val="24"/>
            <w:szCs w:val="24"/>
            <w:lang w:val="en-IE" w:eastAsia="en-IE"/>
          </w:rPr>
          <w:t>temporary agents</w:t>
        </w:r>
      </w:hyperlink>
      <w:r w:rsidR="00C24DB1" w:rsidRPr="2A634EC8">
        <w:rPr>
          <w:rFonts w:ascii="Garamond" w:eastAsia="Times New Roman" w:hAnsi="Garamond" w:cs="Times New Roman"/>
          <w:color w:val="404040" w:themeColor="text1" w:themeTint="BF"/>
          <w:sz w:val="24"/>
          <w:szCs w:val="24"/>
          <w:lang w:val="en-IE" w:eastAsia="en-IE"/>
        </w:rPr>
        <w:t xml:space="preserve"> are recruited to fill vacant positions for a set amount of time or to</w:t>
      </w:r>
      <w:r w:rsidRPr="2A634EC8">
        <w:rPr>
          <w:rFonts w:ascii="Garamond" w:eastAsia="Times New Roman" w:hAnsi="Garamond" w:cs="Times New Roman"/>
          <w:color w:val="404040" w:themeColor="text1" w:themeTint="BF"/>
          <w:sz w:val="24"/>
          <w:szCs w:val="24"/>
          <w:lang w:val="en-IE" w:eastAsia="en-IE"/>
        </w:rPr>
        <w:t> perform highly specialised tasks</w:t>
      </w:r>
      <w:r w:rsidR="001103DC" w:rsidRPr="2A634EC8">
        <w:rPr>
          <w:rFonts w:ascii="Garamond" w:eastAsia="Times New Roman" w:hAnsi="Garamond" w:cs="Times New Roman"/>
          <w:color w:val="404040" w:themeColor="text1" w:themeTint="BF"/>
          <w:sz w:val="24"/>
          <w:szCs w:val="24"/>
          <w:lang w:val="en-IE" w:eastAsia="en-IE"/>
        </w:rPr>
        <w:t>.</w:t>
      </w:r>
    </w:p>
    <w:p w14:paraId="7006162C" w14:textId="77777777" w:rsidR="00C06EAC" w:rsidRPr="00C24DB1" w:rsidRDefault="00C06EAC" w:rsidP="2A634EC8">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2A634EC8">
          <w:rPr>
            <w:rStyle w:val="Hyperlink"/>
            <w:rFonts w:ascii="Garamond" w:eastAsia="Times New Roman" w:hAnsi="Garamond" w:cs="Times New Roman"/>
            <w:b/>
            <w:bCs/>
            <w:sz w:val="24"/>
            <w:szCs w:val="24"/>
            <w:lang w:val="en-IE" w:eastAsia="en-IE"/>
          </w:rPr>
          <w:t>contract agents</w:t>
        </w:r>
      </w:hyperlink>
      <w:r w:rsidRPr="2A634EC8">
        <w:rPr>
          <w:rFonts w:ascii="Garamond" w:eastAsia="Times New Roman" w:hAnsi="Garamond" w:cs="Times New Roman"/>
          <w:color w:val="404040" w:themeColor="text1" w:themeTint="BF"/>
          <w:sz w:val="24"/>
          <w:szCs w:val="24"/>
          <w:lang w:val="en-IE" w:eastAsia="en-IE"/>
        </w:rPr>
        <w:t> </w:t>
      </w:r>
      <w:r w:rsidR="00C24DB1" w:rsidRPr="2A634EC8">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A634EC8">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5EC68246" w:rsidR="009E18FA" w:rsidRPr="00FB0309" w:rsidRDefault="00C8079A"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Policy Officer</w:t>
      </w:r>
      <w:r w:rsidR="001759D5" w:rsidRPr="00FB0309">
        <w:rPr>
          <w:rFonts w:ascii="EC Square Sans Pro" w:hAnsi="EC Square Sans Pro"/>
          <w:b/>
          <w:bCs/>
          <w:color w:val="FFFFFF" w:themeColor="background1"/>
          <w:sz w:val="48"/>
          <w:szCs w:val="48"/>
          <w:highlight w:val="darkBlue"/>
          <w:lang w:val="en-IE"/>
        </w:rPr>
        <w:t xml:space="preserve"> </w:t>
      </w:r>
      <w:r w:rsidR="00A50510" w:rsidRPr="00FB0309">
        <w:rPr>
          <w:rFonts w:ascii="EC Square Sans Pro" w:hAnsi="EC Square Sans Pro"/>
          <w:b/>
          <w:bCs/>
          <w:color w:val="FFFFFF" w:themeColor="background1"/>
          <w:sz w:val="48"/>
          <w:szCs w:val="48"/>
          <w:highlight w:val="darkBlue"/>
          <w:lang w:val="en-IE"/>
        </w:rPr>
        <w:t xml:space="preserve"> </w:t>
      </w:r>
    </w:p>
    <w:p w14:paraId="3651D175" w14:textId="0E091D64"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C8079A">
        <w:rPr>
          <w:rFonts w:ascii="EC Square Sans Pro" w:hAnsi="EC Square Sans Pro"/>
          <w:b/>
          <w:bCs/>
          <w:color w:val="FF0000"/>
          <w:sz w:val="32"/>
          <w:szCs w:val="32"/>
          <w:highlight w:val="darkBlue"/>
          <w:lang w:val="en-IE"/>
        </w:rPr>
        <w:t>CLIMA</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13D6F162"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C74379">
        <w:rPr>
          <w:rFonts w:ascii="EC Square Sans Pro" w:hAnsi="EC Square Sans Pro" w:cstheme="minorHAnsi"/>
          <w:b/>
          <w:sz w:val="20"/>
          <w:szCs w:val="20"/>
          <w:lang w:val="en-IE"/>
        </w:rPr>
        <w:t xml:space="preserve"> : </w:t>
      </w:r>
      <w:r w:rsidR="00C8079A">
        <w:rPr>
          <w:rFonts w:ascii="EC Square Sans Pro" w:hAnsi="EC Square Sans Pro" w:cstheme="minorHAnsi"/>
          <w:b/>
          <w:sz w:val="20"/>
          <w:szCs w:val="20"/>
          <w:lang w:val="en-IE"/>
        </w:rPr>
        <w:t xml:space="preserve">Policy officer </w:t>
      </w:r>
    </w:p>
    <w:p w14:paraId="21A7E8A5" w14:textId="457DE927" w:rsidR="00E2396C" w:rsidRPr="00FB0309" w:rsidRDefault="009823C1" w:rsidP="00E2396C">
      <w:pPr>
        <w:spacing w:after="0"/>
        <w:rPr>
          <w:rFonts w:ascii="EC Square Sans Pro" w:hAnsi="EC Square Sans Pro"/>
          <w:sz w:val="18"/>
          <w:szCs w:val="18"/>
          <w:lang w:val="en-IE"/>
        </w:rPr>
      </w:pPr>
      <w:r>
        <w:rPr>
          <w:rFonts w:ascii="EC Square Sans Pro" w:hAnsi="EC Square Sans Pro" w:cstheme="minorHAnsi"/>
          <w:b/>
          <w:sz w:val="20"/>
          <w:szCs w:val="20"/>
          <w:lang w:val="en-IE"/>
        </w:rPr>
        <w:t xml:space="preserve">Domain: </w:t>
      </w:r>
      <w:r w:rsidR="00E2396C">
        <w:rPr>
          <w:rFonts w:ascii="EC Square Sans Pro" w:hAnsi="EC Square Sans Pro" w:cstheme="minorHAnsi"/>
          <w:b/>
          <w:sz w:val="20"/>
          <w:szCs w:val="20"/>
          <w:lang w:val="en-IE"/>
        </w:rPr>
        <w:t>E</w:t>
      </w:r>
      <w:r w:rsidR="00E2396C">
        <w:rPr>
          <w:rFonts w:ascii="EC Square Sans Pro" w:hAnsi="EC Square Sans Pro" w:cstheme="minorHAnsi"/>
          <w:b/>
          <w:sz w:val="20"/>
          <w:szCs w:val="20"/>
          <w:lang w:val="en-IE"/>
        </w:rPr>
        <w:t xml:space="preserve">nvironment and </w:t>
      </w:r>
      <w:r w:rsidR="00E2396C">
        <w:rPr>
          <w:rFonts w:ascii="EC Square Sans Pro" w:hAnsi="EC Square Sans Pro" w:cstheme="minorHAnsi"/>
          <w:b/>
          <w:sz w:val="20"/>
          <w:szCs w:val="20"/>
          <w:lang w:val="en-IE"/>
        </w:rPr>
        <w:t>C</w:t>
      </w:r>
      <w:r w:rsidR="00E2396C">
        <w:rPr>
          <w:rFonts w:ascii="EC Square Sans Pro" w:hAnsi="EC Square Sans Pro" w:cstheme="minorHAnsi"/>
          <w:b/>
          <w:sz w:val="20"/>
          <w:szCs w:val="20"/>
          <w:lang w:val="en-IE"/>
        </w:rPr>
        <w:t>limate</w:t>
      </w:r>
    </w:p>
    <w:p w14:paraId="084DD6AA" w14:textId="4194D14A" w:rsidR="001E6576" w:rsidRPr="00FB0309" w:rsidRDefault="001E6576" w:rsidP="6EB2B6F1">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6EB2B6F1">
        <w:rPr>
          <w:rFonts w:ascii="EC Square Sans Pro" w:hAnsi="EC Square Sans Pro"/>
          <w:sz w:val="20"/>
          <w:szCs w:val="20"/>
        </w:rPr>
        <w:t xml:space="preserve">: Unit </w:t>
      </w:r>
      <w:r w:rsidR="00C74379">
        <w:rPr>
          <w:rFonts w:ascii="EC Square Sans Pro" w:hAnsi="EC Square Sans Pro"/>
          <w:sz w:val="20"/>
          <w:szCs w:val="20"/>
        </w:rPr>
        <w:t>C</w:t>
      </w:r>
      <w:r w:rsidR="00C8079A">
        <w:rPr>
          <w:rFonts w:ascii="EC Square Sans Pro" w:hAnsi="EC Square Sans Pro" w:cstheme="minorHAnsi"/>
          <w:sz w:val="20"/>
          <w:szCs w:val="20"/>
          <w:lang w:val="en-IE"/>
        </w:rPr>
        <w:t>LIMA</w:t>
      </w:r>
      <w:r w:rsidR="00C8079A" w:rsidRPr="00A61D9A">
        <w:rPr>
          <w:rFonts w:ascii="EC Square Sans Pro" w:hAnsi="EC Square Sans Pro" w:cstheme="minorHAnsi"/>
          <w:sz w:val="20"/>
          <w:szCs w:val="20"/>
          <w:lang w:val="en-IE"/>
        </w:rPr>
        <w:t xml:space="preserve">.C.1 </w:t>
      </w:r>
      <w:r w:rsidR="00C8079A">
        <w:rPr>
          <w:rFonts w:ascii="EC Square Sans Pro" w:hAnsi="EC Square Sans Pro" w:cstheme="minorHAnsi"/>
          <w:sz w:val="20"/>
          <w:szCs w:val="20"/>
          <w:lang w:val="en-IE"/>
        </w:rPr>
        <w:t>–</w:t>
      </w:r>
      <w:r w:rsidR="00C8079A" w:rsidRPr="00A61D9A">
        <w:rPr>
          <w:rFonts w:ascii="EC Square Sans Pro" w:hAnsi="EC Square Sans Pro" w:cstheme="minorHAnsi"/>
          <w:sz w:val="20"/>
          <w:szCs w:val="20"/>
          <w:lang w:val="en-IE"/>
        </w:rPr>
        <w:t xml:space="preserve"> </w:t>
      </w:r>
      <w:r w:rsidR="00C8079A">
        <w:rPr>
          <w:rFonts w:ascii="EC Square Sans Pro" w:hAnsi="EC Square Sans Pro" w:cstheme="minorHAnsi"/>
          <w:sz w:val="20"/>
          <w:szCs w:val="20"/>
          <w:lang w:val="en-IE"/>
        </w:rPr>
        <w:t>“</w:t>
      </w:r>
      <w:r w:rsidR="00C8079A" w:rsidRPr="00A61D9A">
        <w:rPr>
          <w:rFonts w:ascii="EC Square Sans Pro" w:hAnsi="EC Square Sans Pro" w:cstheme="minorHAnsi"/>
          <w:sz w:val="20"/>
          <w:szCs w:val="20"/>
          <w:lang w:val="en-IE"/>
        </w:rPr>
        <w:t>Low Carbon Solutions (I): Montreal Protocol, Clean Cooling &amp; Heating, Digital Transition</w:t>
      </w:r>
      <w:r w:rsidR="00C74379">
        <w:rPr>
          <w:rFonts w:ascii="EC Square Sans Pro" w:hAnsi="EC Square Sans Pro" w:cstheme="minorHAnsi"/>
          <w:sz w:val="20"/>
          <w:szCs w:val="20"/>
          <w:lang w:val="en-IE"/>
        </w:rPr>
        <w:t>”</w:t>
      </w:r>
      <w:r w:rsidR="00C8079A">
        <w:rPr>
          <w:rFonts w:ascii="EC Square Sans Pro" w:hAnsi="EC Square Sans Pro" w:cstheme="minorHAnsi"/>
          <w:sz w:val="20"/>
          <w:szCs w:val="20"/>
          <w:lang w:val="en-IE"/>
        </w:rPr>
        <w:t xml:space="preserve">, </w:t>
      </w:r>
      <w:r w:rsidRPr="00DC2AFF">
        <w:rPr>
          <w:rFonts w:ascii="EC Square Sans Pro" w:hAnsi="EC Square Sans Pro"/>
          <w:sz w:val="20"/>
          <w:szCs w:val="20"/>
        </w:rPr>
        <w:t>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DC2AFF">
        <w:rPr>
          <w:rFonts w:ascii="EC Square Sans Pro" w:hAnsi="EC Square Sans Pro" w:cstheme="minorHAnsi"/>
          <w:sz w:val="20"/>
          <w:szCs w:val="20"/>
          <w:lang w:val="en-IE"/>
        </w:rPr>
        <w:t>FG IV</w:t>
      </w:r>
    </w:p>
    <w:p w14:paraId="48BA4E99" w14:textId="7531D7BA"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DC2AFF">
        <w:rPr>
          <w:rFonts w:ascii="EC Square Sans Pro" w:hAnsi="EC Square Sans Pro" w:cstheme="minorHAnsi"/>
          <w:sz w:val="20"/>
          <w:szCs w:val="20"/>
          <w:lang w:val="en-IE"/>
        </w:rPr>
        <w:t>3b</w:t>
      </w:r>
    </w:p>
    <w:p w14:paraId="2E662118" w14:textId="1076AFF5" w:rsidR="009C3025" w:rsidRPr="00FB0309"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009C3025" w:rsidRPr="00C74379">
        <w:rPr>
          <w:rFonts w:ascii="EC Square Sans Pro" w:hAnsi="EC Square Sans Pro"/>
          <w:sz w:val="20"/>
          <w:szCs w:val="20"/>
          <w:lang w:val="en-IE"/>
        </w:rPr>
        <w:t xml:space="preserve">: </w:t>
      </w:r>
      <w:bookmarkStart w:id="4" w:name="_Hlk93054270"/>
      <w:r w:rsidR="00C8079A" w:rsidRPr="00C74379">
        <w:rPr>
          <w:rFonts w:ascii="EC Square Sans Pro" w:hAnsi="EC Square Sans Pro"/>
          <w:sz w:val="20"/>
          <w:szCs w:val="20"/>
          <w:lang w:val="en-IE"/>
        </w:rPr>
        <w:t>21</w:t>
      </w:r>
      <w:r w:rsidR="00A47BB9" w:rsidRPr="00C74379">
        <w:rPr>
          <w:rFonts w:ascii="EC Square Sans Pro" w:hAnsi="EC Square Sans Pro"/>
          <w:sz w:val="20"/>
          <w:szCs w:val="20"/>
          <w:lang w:val="en-IE"/>
        </w:rPr>
        <w:t>.</w:t>
      </w:r>
      <w:r w:rsidR="00C8079A" w:rsidRPr="00C74379">
        <w:rPr>
          <w:rFonts w:ascii="EC Square Sans Pro" w:hAnsi="EC Square Sans Pro"/>
          <w:sz w:val="20"/>
          <w:szCs w:val="20"/>
          <w:lang w:val="en-IE"/>
        </w:rPr>
        <w:t>08</w:t>
      </w:r>
      <w:r w:rsidR="00A47BB9" w:rsidRPr="00C74379">
        <w:rPr>
          <w:rFonts w:ascii="EC Square Sans Pro" w:hAnsi="EC Square Sans Pro"/>
          <w:sz w:val="20"/>
          <w:szCs w:val="20"/>
          <w:lang w:val="en-IE"/>
        </w:rPr>
        <w:t>.202</w:t>
      </w:r>
      <w:r w:rsidR="00723096" w:rsidRPr="00C74379">
        <w:rPr>
          <w:rFonts w:ascii="EC Square Sans Pro" w:hAnsi="EC Square Sans Pro"/>
          <w:sz w:val="20"/>
          <w:szCs w:val="20"/>
          <w:lang w:val="en-IE"/>
        </w:rPr>
        <w:t>5</w:t>
      </w:r>
      <w:r w:rsidR="00DE3C43" w:rsidRPr="5AAE5636">
        <w:rPr>
          <w:rFonts w:ascii="EC Square Sans Pro" w:hAnsi="EC Square Sans Pro"/>
          <w:sz w:val="20"/>
          <w:szCs w:val="20"/>
          <w:lang w:val="en-IE"/>
        </w:rPr>
        <w:t xml:space="preserve"> -</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4692506C" w14:textId="77777777" w:rsidR="00C8079A" w:rsidRPr="006C1DBD"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IE"/>
        </w:rPr>
      </w:pPr>
      <w:r w:rsidRPr="006C1DBD">
        <w:rPr>
          <w:rFonts w:ascii="EC Square Sans Pro" w:hAnsi="EC Square Sans Pro" w:cstheme="minorHAnsi"/>
          <w:b w:val="0"/>
          <w:bCs w:val="0"/>
          <w:color w:val="000000"/>
          <w:sz w:val="22"/>
          <w:szCs w:val="22"/>
          <w:shd w:val="clear" w:color="auto" w:fill="FAFCFF"/>
          <w:lang w:val="en-IE"/>
        </w:rPr>
        <w:t xml:space="preserve">The Directorate-General for Climate Action (DG CLIMA) leads the European Commission's efforts to fight climate change at EU and international level. Its key mission is to formulate and implement EU climate policies and strategies, so that the EU can turn into the first climate-neutral and climate resilient continent by 2050. </w:t>
      </w:r>
    </w:p>
    <w:p w14:paraId="76240B95" w14:textId="77777777" w:rsidR="00C8079A" w:rsidRPr="006C1DBD"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IE"/>
        </w:rPr>
      </w:pPr>
    </w:p>
    <w:p w14:paraId="5FDD56DA" w14:textId="77777777" w:rsidR="00C8079A" w:rsidRPr="006C1DBD"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IE"/>
        </w:rPr>
      </w:pPr>
      <w:r w:rsidRPr="006C1DBD">
        <w:rPr>
          <w:rFonts w:ascii="EC Square Sans Pro" w:hAnsi="EC Square Sans Pro" w:cstheme="minorHAnsi"/>
          <w:b w:val="0"/>
          <w:bCs w:val="0"/>
          <w:color w:val="000000"/>
          <w:sz w:val="22"/>
          <w:szCs w:val="22"/>
          <w:shd w:val="clear" w:color="auto" w:fill="FAFCFF"/>
          <w:lang w:val="en-IE"/>
        </w:rPr>
        <w:t xml:space="preserve">Unit C1 is contributing to achieving </w:t>
      </w:r>
      <w:r>
        <w:rPr>
          <w:rFonts w:ascii="EC Square Sans Pro" w:hAnsi="EC Square Sans Pro" w:cstheme="minorHAnsi"/>
          <w:b w:val="0"/>
          <w:bCs w:val="0"/>
          <w:color w:val="000000"/>
          <w:sz w:val="22"/>
          <w:szCs w:val="22"/>
          <w:shd w:val="clear" w:color="auto" w:fill="FAFCFF"/>
          <w:lang w:val="en-IE"/>
        </w:rPr>
        <w:t xml:space="preserve">the </w:t>
      </w:r>
      <w:r w:rsidRPr="006C1DBD">
        <w:rPr>
          <w:rFonts w:ascii="EC Square Sans Pro" w:hAnsi="EC Square Sans Pro" w:cstheme="minorHAnsi"/>
          <w:b w:val="0"/>
          <w:bCs w:val="0"/>
          <w:color w:val="000000"/>
          <w:sz w:val="22"/>
          <w:szCs w:val="22"/>
          <w:shd w:val="clear" w:color="auto" w:fill="FAFCFF"/>
          <w:lang w:val="en-IE"/>
        </w:rPr>
        <w:t>EU’s climate objectives through policies that aim to protect the ozone layer and the climate against the adverse effects of ozone depleting substances (ODS) and fluorinated greenhouse gases (F-gases)</w:t>
      </w:r>
      <w:r>
        <w:rPr>
          <w:rFonts w:ascii="EC Square Sans Pro" w:hAnsi="EC Square Sans Pro" w:cstheme="minorHAnsi"/>
          <w:b w:val="0"/>
          <w:bCs w:val="0"/>
          <w:color w:val="000000"/>
          <w:sz w:val="22"/>
          <w:szCs w:val="22"/>
          <w:shd w:val="clear" w:color="auto" w:fill="FAFCFF"/>
          <w:lang w:val="en-IE"/>
        </w:rPr>
        <w:t xml:space="preserve">. </w:t>
      </w:r>
      <w:r w:rsidRPr="006C1DBD">
        <w:rPr>
          <w:rFonts w:ascii="EC Square Sans Pro" w:hAnsi="EC Square Sans Pro" w:cstheme="minorHAnsi"/>
          <w:b w:val="0"/>
          <w:bCs w:val="0"/>
          <w:color w:val="000000"/>
          <w:sz w:val="22"/>
          <w:szCs w:val="22"/>
          <w:shd w:val="clear" w:color="auto" w:fill="FAFCFF"/>
          <w:lang w:val="en-IE"/>
        </w:rPr>
        <w:t xml:space="preserve">ODS and F-gases are strongly warming gases that have been or still used in different types of </w:t>
      </w:r>
      <w:r>
        <w:rPr>
          <w:rFonts w:ascii="EC Square Sans Pro" w:hAnsi="EC Square Sans Pro" w:cstheme="minorHAnsi"/>
          <w:b w:val="0"/>
          <w:bCs w:val="0"/>
          <w:color w:val="000000"/>
          <w:sz w:val="22"/>
          <w:szCs w:val="22"/>
          <w:shd w:val="clear" w:color="auto" w:fill="FAFCFF"/>
          <w:lang w:val="en-IE"/>
        </w:rPr>
        <w:t xml:space="preserve">processes, </w:t>
      </w:r>
      <w:r w:rsidRPr="006C1DBD">
        <w:rPr>
          <w:rFonts w:ascii="EC Square Sans Pro" w:hAnsi="EC Square Sans Pro" w:cstheme="minorHAnsi"/>
          <w:b w:val="0"/>
          <w:bCs w:val="0"/>
          <w:color w:val="000000"/>
          <w:sz w:val="22"/>
          <w:szCs w:val="22"/>
          <w:shd w:val="clear" w:color="auto" w:fill="FAFCFF"/>
          <w:lang w:val="en-IE"/>
        </w:rPr>
        <w:t>products</w:t>
      </w:r>
      <w:r>
        <w:rPr>
          <w:rFonts w:ascii="EC Square Sans Pro" w:hAnsi="EC Square Sans Pro" w:cstheme="minorHAnsi"/>
          <w:b w:val="0"/>
          <w:bCs w:val="0"/>
          <w:color w:val="000000"/>
          <w:sz w:val="22"/>
          <w:szCs w:val="22"/>
          <w:shd w:val="clear" w:color="auto" w:fill="FAFCFF"/>
          <w:lang w:val="en-IE"/>
        </w:rPr>
        <w:t xml:space="preserve"> and </w:t>
      </w:r>
      <w:r w:rsidRPr="006C1DBD">
        <w:rPr>
          <w:rFonts w:ascii="EC Square Sans Pro" w:hAnsi="EC Square Sans Pro" w:cstheme="minorHAnsi"/>
          <w:b w:val="0"/>
          <w:bCs w:val="0"/>
          <w:color w:val="000000"/>
          <w:sz w:val="22"/>
          <w:szCs w:val="22"/>
          <w:shd w:val="clear" w:color="auto" w:fill="FAFCFF"/>
          <w:lang w:val="en-IE"/>
        </w:rPr>
        <w:t>equipment</w:t>
      </w:r>
      <w:r>
        <w:rPr>
          <w:rFonts w:ascii="EC Square Sans Pro" w:hAnsi="EC Square Sans Pro" w:cstheme="minorHAnsi"/>
          <w:b w:val="0"/>
          <w:bCs w:val="0"/>
          <w:color w:val="000000"/>
          <w:sz w:val="22"/>
          <w:szCs w:val="22"/>
          <w:shd w:val="clear" w:color="auto" w:fill="FAFCFF"/>
          <w:lang w:val="en-IE"/>
        </w:rPr>
        <w:t xml:space="preserve">, e.g. </w:t>
      </w:r>
      <w:r w:rsidRPr="006C1DBD">
        <w:rPr>
          <w:rFonts w:ascii="EC Square Sans Pro" w:hAnsi="EC Square Sans Pro" w:cstheme="minorHAnsi"/>
          <w:b w:val="0"/>
          <w:bCs w:val="0"/>
          <w:color w:val="000000"/>
          <w:sz w:val="22"/>
          <w:szCs w:val="22"/>
          <w:shd w:val="clear" w:color="auto" w:fill="FAFCFF"/>
          <w:lang w:val="en-IE"/>
        </w:rPr>
        <w:t>in refrigeration, heat pumps, medical inhalers, and foams.</w:t>
      </w:r>
      <w:r>
        <w:rPr>
          <w:rFonts w:ascii="EC Square Sans Pro" w:hAnsi="EC Square Sans Pro" w:cstheme="minorHAnsi"/>
          <w:b w:val="0"/>
          <w:bCs w:val="0"/>
          <w:color w:val="000000"/>
          <w:sz w:val="22"/>
          <w:szCs w:val="22"/>
          <w:shd w:val="clear" w:color="auto" w:fill="FAFCFF"/>
          <w:lang w:val="en-IE"/>
        </w:rPr>
        <w:t xml:space="preserve"> </w:t>
      </w:r>
      <w:r w:rsidRPr="006C1DBD">
        <w:rPr>
          <w:rFonts w:ascii="EC Square Sans Pro" w:hAnsi="EC Square Sans Pro" w:cstheme="minorHAnsi"/>
          <w:b w:val="0"/>
          <w:bCs w:val="0"/>
          <w:color w:val="000000"/>
          <w:sz w:val="22"/>
          <w:szCs w:val="22"/>
          <w:shd w:val="clear" w:color="auto" w:fill="FAFCFF"/>
          <w:lang w:val="en-IE"/>
        </w:rPr>
        <w:t>We also represent the EU in the international Montreal Protocol negotiations</w:t>
      </w:r>
      <w:r>
        <w:rPr>
          <w:rFonts w:ascii="EC Square Sans Pro" w:hAnsi="EC Square Sans Pro" w:cstheme="minorHAnsi"/>
          <w:b w:val="0"/>
          <w:bCs w:val="0"/>
          <w:color w:val="000000"/>
          <w:sz w:val="22"/>
          <w:szCs w:val="22"/>
          <w:shd w:val="clear" w:color="auto" w:fill="FAFCFF"/>
          <w:lang w:val="en-IE"/>
        </w:rPr>
        <w:t xml:space="preserve"> on ODS and F-gases</w:t>
      </w:r>
      <w:r w:rsidRPr="006C1DBD">
        <w:rPr>
          <w:rFonts w:ascii="EC Square Sans Pro" w:hAnsi="EC Square Sans Pro" w:cstheme="minorHAnsi"/>
          <w:b w:val="0"/>
          <w:bCs w:val="0"/>
          <w:color w:val="000000"/>
          <w:sz w:val="22"/>
          <w:szCs w:val="22"/>
          <w:shd w:val="clear" w:color="auto" w:fill="FAFCFF"/>
          <w:lang w:val="en-IE"/>
        </w:rPr>
        <w:t>. The unit is furthermore in charge of following climate related aspects of energy, circular and digital policies as well as standardisation policy.</w:t>
      </w:r>
    </w:p>
    <w:p w14:paraId="4959CF9F" w14:textId="77777777" w:rsidR="00C8079A" w:rsidRPr="006C1DBD"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IE"/>
        </w:rPr>
      </w:pPr>
    </w:p>
    <w:p w14:paraId="157EEC38" w14:textId="77777777" w:rsidR="00C8079A" w:rsidRPr="00DD76CB"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IE"/>
        </w:rPr>
      </w:pPr>
      <w:r w:rsidRPr="006C1DBD">
        <w:rPr>
          <w:rFonts w:ascii="EC Square Sans Pro" w:hAnsi="EC Square Sans Pro" w:cstheme="minorHAnsi"/>
          <w:b w:val="0"/>
          <w:bCs w:val="0"/>
          <w:color w:val="000000"/>
          <w:sz w:val="22"/>
          <w:szCs w:val="22"/>
          <w:shd w:val="clear" w:color="auto" w:fill="FAFCFF"/>
          <w:lang w:val="en-IE"/>
        </w:rPr>
        <w:t xml:space="preserve">In 2024 new </w:t>
      </w:r>
      <w:r>
        <w:rPr>
          <w:rFonts w:ascii="EC Square Sans Pro" w:hAnsi="EC Square Sans Pro" w:cstheme="minorHAnsi"/>
          <w:b w:val="0"/>
          <w:bCs w:val="0"/>
          <w:color w:val="000000"/>
          <w:sz w:val="22"/>
          <w:szCs w:val="22"/>
          <w:shd w:val="clear" w:color="auto" w:fill="FAFCFF"/>
          <w:lang w:val="en-IE"/>
        </w:rPr>
        <w:t xml:space="preserve">EU </w:t>
      </w:r>
      <w:r w:rsidRPr="006C1DBD">
        <w:rPr>
          <w:rFonts w:ascii="EC Square Sans Pro" w:hAnsi="EC Square Sans Pro" w:cstheme="minorHAnsi"/>
          <w:b w:val="0"/>
          <w:bCs w:val="0"/>
          <w:color w:val="000000"/>
          <w:sz w:val="22"/>
          <w:szCs w:val="22"/>
          <w:shd w:val="clear" w:color="auto" w:fill="FAFCFF"/>
          <w:lang w:val="en-IE"/>
        </w:rPr>
        <w:t>Regulations on ODS and F-gases entered into force to step up ambition in line with the EU climate objectives</w:t>
      </w:r>
      <w:r>
        <w:rPr>
          <w:rFonts w:ascii="EC Square Sans Pro" w:hAnsi="EC Square Sans Pro" w:cstheme="minorHAnsi"/>
          <w:b w:val="0"/>
          <w:bCs w:val="0"/>
          <w:color w:val="000000"/>
          <w:sz w:val="22"/>
          <w:szCs w:val="22"/>
          <w:shd w:val="clear" w:color="auto" w:fill="FAFCFF"/>
          <w:lang w:val="en-IE"/>
        </w:rPr>
        <w:t xml:space="preserve">. For </w:t>
      </w:r>
      <w:r w:rsidRPr="006C1DBD">
        <w:rPr>
          <w:rFonts w:ascii="EC Square Sans Pro" w:hAnsi="EC Square Sans Pro" w:cstheme="minorHAnsi"/>
          <w:b w:val="0"/>
          <w:bCs w:val="0"/>
          <w:color w:val="000000"/>
          <w:sz w:val="22"/>
          <w:szCs w:val="22"/>
          <w:shd w:val="clear" w:color="auto" w:fill="FAFCFF"/>
          <w:lang w:val="en-IE"/>
        </w:rPr>
        <w:t xml:space="preserve">these Regulations </w:t>
      </w:r>
      <w:r>
        <w:rPr>
          <w:rFonts w:ascii="EC Square Sans Pro" w:hAnsi="EC Square Sans Pro" w:cstheme="minorHAnsi"/>
          <w:b w:val="0"/>
          <w:bCs w:val="0"/>
          <w:color w:val="000000"/>
          <w:sz w:val="22"/>
          <w:szCs w:val="22"/>
          <w:shd w:val="clear" w:color="auto" w:fill="FAFCFF"/>
          <w:lang w:val="en-IE"/>
        </w:rPr>
        <w:t xml:space="preserve">to </w:t>
      </w:r>
      <w:r w:rsidRPr="006C1DBD">
        <w:rPr>
          <w:rFonts w:ascii="EC Square Sans Pro" w:hAnsi="EC Square Sans Pro" w:cstheme="minorHAnsi"/>
          <w:b w:val="0"/>
          <w:bCs w:val="0"/>
          <w:color w:val="000000"/>
          <w:sz w:val="22"/>
          <w:szCs w:val="22"/>
          <w:shd w:val="clear" w:color="auto" w:fill="FAFCFF"/>
          <w:lang w:val="en-IE"/>
        </w:rPr>
        <w:t xml:space="preserve">deliver good results </w:t>
      </w:r>
      <w:r>
        <w:rPr>
          <w:rFonts w:ascii="EC Square Sans Pro" w:hAnsi="EC Square Sans Pro" w:cstheme="minorHAnsi"/>
          <w:b w:val="0"/>
          <w:bCs w:val="0"/>
          <w:color w:val="000000"/>
          <w:sz w:val="22"/>
          <w:szCs w:val="22"/>
          <w:shd w:val="clear" w:color="auto" w:fill="FAFCFF"/>
          <w:lang w:val="en-IE"/>
        </w:rPr>
        <w:t xml:space="preserve">they must be </w:t>
      </w:r>
      <w:r w:rsidRPr="006C1DBD">
        <w:rPr>
          <w:rFonts w:ascii="EC Square Sans Pro" w:hAnsi="EC Square Sans Pro" w:cstheme="minorHAnsi"/>
          <w:b w:val="0"/>
          <w:bCs w:val="0"/>
          <w:color w:val="000000"/>
          <w:sz w:val="22"/>
          <w:szCs w:val="22"/>
          <w:shd w:val="clear" w:color="auto" w:fill="FAFCFF"/>
          <w:lang w:val="en-IE"/>
        </w:rPr>
        <w:t>properly implemented</w:t>
      </w:r>
      <w:r>
        <w:rPr>
          <w:rFonts w:ascii="EC Square Sans Pro" w:hAnsi="EC Square Sans Pro" w:cstheme="minorHAnsi"/>
          <w:b w:val="0"/>
          <w:bCs w:val="0"/>
          <w:color w:val="000000"/>
          <w:sz w:val="22"/>
          <w:szCs w:val="22"/>
          <w:shd w:val="clear" w:color="auto" w:fill="FAFCFF"/>
          <w:lang w:val="en-IE"/>
        </w:rPr>
        <w:t xml:space="preserve">.  C1’s F-gas and ODS team </w:t>
      </w:r>
      <w:r w:rsidRPr="006C1DBD">
        <w:rPr>
          <w:rFonts w:ascii="EC Square Sans Pro" w:hAnsi="EC Square Sans Pro" w:cstheme="minorHAnsi"/>
          <w:b w:val="0"/>
          <w:bCs w:val="0"/>
          <w:color w:val="000000"/>
          <w:sz w:val="22"/>
          <w:szCs w:val="22"/>
          <w:shd w:val="clear" w:color="auto" w:fill="FAFCFF"/>
          <w:lang w:val="en-IE"/>
        </w:rPr>
        <w:t>is playing a pivotal role in th</w:t>
      </w:r>
      <w:r>
        <w:rPr>
          <w:rFonts w:ascii="EC Square Sans Pro" w:hAnsi="EC Square Sans Pro" w:cstheme="minorHAnsi"/>
          <w:b w:val="0"/>
          <w:bCs w:val="0"/>
          <w:color w:val="000000"/>
          <w:sz w:val="22"/>
          <w:szCs w:val="22"/>
          <w:shd w:val="clear" w:color="auto" w:fill="FAFCFF"/>
          <w:lang w:val="en-IE"/>
        </w:rPr>
        <w:t xml:space="preserve">is, </w:t>
      </w:r>
      <w:r w:rsidRPr="006C1DBD">
        <w:rPr>
          <w:rFonts w:ascii="EC Square Sans Pro" w:hAnsi="EC Square Sans Pro" w:cstheme="minorHAnsi"/>
          <w:b w:val="0"/>
          <w:bCs w:val="0"/>
          <w:color w:val="000000"/>
          <w:sz w:val="22"/>
          <w:szCs w:val="22"/>
          <w:shd w:val="clear" w:color="auto" w:fill="FAFCFF"/>
          <w:lang w:val="en-IE"/>
        </w:rPr>
        <w:t xml:space="preserve">preparing a large number of F-gas and ODS implementing </w:t>
      </w:r>
      <w:r>
        <w:rPr>
          <w:rFonts w:ascii="EC Square Sans Pro" w:hAnsi="EC Square Sans Pro" w:cstheme="minorHAnsi"/>
          <w:b w:val="0"/>
          <w:bCs w:val="0"/>
          <w:color w:val="000000"/>
          <w:sz w:val="22"/>
          <w:szCs w:val="22"/>
          <w:shd w:val="clear" w:color="auto" w:fill="FAFCFF"/>
          <w:lang w:val="en-IE"/>
        </w:rPr>
        <w:t xml:space="preserve">rules. Furthermore, the team is operating </w:t>
      </w:r>
      <w:r w:rsidRPr="006C1DBD">
        <w:rPr>
          <w:rFonts w:ascii="EC Square Sans Pro" w:hAnsi="EC Square Sans Pro" w:cstheme="minorHAnsi"/>
          <w:b w:val="0"/>
          <w:bCs w:val="0"/>
          <w:color w:val="000000"/>
          <w:sz w:val="22"/>
          <w:szCs w:val="22"/>
          <w:shd w:val="clear" w:color="auto" w:fill="FAFCFF"/>
          <w:lang w:val="en-IE"/>
        </w:rPr>
        <w:t>EU-Wide systems for licensing ODS and F-gas trade</w:t>
      </w:r>
      <w:r>
        <w:rPr>
          <w:rFonts w:ascii="EC Square Sans Pro" w:hAnsi="EC Square Sans Pro" w:cstheme="minorHAnsi"/>
          <w:b w:val="0"/>
          <w:bCs w:val="0"/>
          <w:color w:val="000000"/>
          <w:sz w:val="22"/>
          <w:szCs w:val="22"/>
          <w:shd w:val="clear" w:color="auto" w:fill="FAFCFF"/>
          <w:lang w:val="en-IE"/>
        </w:rPr>
        <w:t xml:space="preserve"> as well as</w:t>
      </w:r>
      <w:r w:rsidRPr="006C1DBD">
        <w:rPr>
          <w:rFonts w:ascii="EC Square Sans Pro" w:hAnsi="EC Square Sans Pro" w:cstheme="minorHAnsi"/>
          <w:b w:val="0"/>
          <w:bCs w:val="0"/>
          <w:color w:val="000000"/>
          <w:sz w:val="22"/>
          <w:szCs w:val="22"/>
          <w:shd w:val="clear" w:color="auto" w:fill="FAFCFF"/>
          <w:lang w:val="en-IE"/>
        </w:rPr>
        <w:t xml:space="preserve"> a quota system for producers and importers of hydrofluorocarbons </w:t>
      </w:r>
      <w:r>
        <w:rPr>
          <w:rFonts w:ascii="EC Square Sans Pro" w:hAnsi="EC Square Sans Pro" w:cstheme="minorHAnsi"/>
          <w:b w:val="0"/>
          <w:bCs w:val="0"/>
          <w:color w:val="000000"/>
          <w:sz w:val="22"/>
          <w:szCs w:val="22"/>
          <w:shd w:val="clear" w:color="auto" w:fill="FAFCFF"/>
          <w:lang w:val="en-IE"/>
        </w:rPr>
        <w:t xml:space="preserve">(HFCs) that </w:t>
      </w:r>
      <w:r w:rsidRPr="006C1DBD">
        <w:rPr>
          <w:rFonts w:ascii="EC Square Sans Pro" w:hAnsi="EC Square Sans Pro" w:cstheme="minorHAnsi"/>
          <w:b w:val="0"/>
          <w:bCs w:val="0"/>
          <w:color w:val="000000"/>
          <w:sz w:val="22"/>
          <w:szCs w:val="22"/>
          <w:shd w:val="clear" w:color="auto" w:fill="FAFCFF"/>
          <w:lang w:val="en-IE"/>
        </w:rPr>
        <w:t xml:space="preserve">implies that HFC supply must be gradually reduced by almost 95% between 2015-2030 and phased out by 2050. </w:t>
      </w:r>
      <w:r>
        <w:rPr>
          <w:rFonts w:ascii="EC Square Sans Pro" w:hAnsi="EC Square Sans Pro" w:cstheme="minorHAnsi"/>
          <w:b w:val="0"/>
          <w:bCs w:val="0"/>
          <w:color w:val="000000"/>
          <w:sz w:val="22"/>
          <w:szCs w:val="22"/>
          <w:shd w:val="clear" w:color="auto" w:fill="FAFCFF"/>
          <w:lang w:val="en-IE"/>
        </w:rPr>
        <w:t xml:space="preserve">For this purpose, an IT tool – the F-gas Portal – has </w:t>
      </w:r>
      <w:r w:rsidRPr="00DD76CB">
        <w:rPr>
          <w:rFonts w:ascii="EC Square Sans Pro" w:hAnsi="EC Square Sans Pro" w:cstheme="minorHAnsi"/>
          <w:b w:val="0"/>
          <w:bCs w:val="0"/>
          <w:color w:val="000000"/>
          <w:sz w:val="22"/>
          <w:szCs w:val="22"/>
          <w:shd w:val="clear" w:color="auto" w:fill="FAFCFF"/>
          <w:lang w:val="en-IE"/>
        </w:rPr>
        <w:t xml:space="preserve">been developed. The team is also overseeing annual compliance reporting from companies. </w:t>
      </w:r>
    </w:p>
    <w:p w14:paraId="4138D192" w14:textId="77777777" w:rsidR="00C8079A" w:rsidRPr="00DD76CB" w:rsidRDefault="00C8079A" w:rsidP="00C8079A">
      <w:pPr>
        <w:pStyle w:val="Heading1"/>
        <w:ind w:left="0"/>
        <w:jc w:val="both"/>
        <w:rPr>
          <w:rFonts w:ascii="EC Square Sans Pro" w:hAnsi="EC Square Sans Pro" w:cstheme="minorHAnsi"/>
          <w:b w:val="0"/>
          <w:bCs w:val="0"/>
          <w:color w:val="000000"/>
          <w:sz w:val="22"/>
          <w:szCs w:val="22"/>
          <w:shd w:val="clear" w:color="auto" w:fill="FAFCFF"/>
        </w:rPr>
      </w:pP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F1CCD55" w14:textId="24C90DF2" w:rsidR="00306F2B" w:rsidRDefault="00C8079A" w:rsidP="00A47BB9">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 xml:space="preserve">Unit CLIMA.C.1 </w:t>
      </w:r>
      <w:r w:rsidR="00306F2B" w:rsidRPr="00FB0309">
        <w:rPr>
          <w:rFonts w:ascii="EC Square Sans Pro" w:hAnsi="EC Square Sans Pro" w:cstheme="minorHAnsi"/>
          <w:b w:val="0"/>
          <w:bCs w:val="0"/>
          <w:color w:val="000000"/>
          <w:sz w:val="22"/>
          <w:szCs w:val="22"/>
          <w:shd w:val="clear" w:color="auto" w:fill="FAFCFF"/>
          <w:lang w:val="en-IE"/>
        </w:rPr>
        <w:t xml:space="preserve">is seeking to hire </w:t>
      </w:r>
      <w:r w:rsidRPr="00DD76CB">
        <w:rPr>
          <w:rFonts w:ascii="EC Square Sans Pro" w:hAnsi="EC Square Sans Pro" w:cstheme="minorHAnsi"/>
          <w:b w:val="0"/>
          <w:bCs w:val="0"/>
          <w:color w:val="000000"/>
          <w:sz w:val="22"/>
          <w:szCs w:val="22"/>
          <w:shd w:val="clear" w:color="auto" w:fill="FAFCFF"/>
          <w:lang w:val="en-IE"/>
        </w:rPr>
        <w:t xml:space="preserve">an experienced all-round lawyer that would like to be part of the well-functioning and collegial </w:t>
      </w:r>
      <w:r w:rsidRPr="00DD76CB">
        <w:rPr>
          <w:rFonts w:ascii="EC Square Sans Pro" w:hAnsi="EC Square Sans Pro" w:cstheme="minorHAnsi"/>
          <w:b w:val="0"/>
          <w:bCs w:val="0"/>
          <w:color w:val="000000"/>
          <w:sz w:val="22"/>
          <w:szCs w:val="22"/>
          <w:shd w:val="clear" w:color="auto" w:fill="FAFCFF"/>
          <w:lang w:val="en-GB"/>
        </w:rPr>
        <w:t xml:space="preserve">team in DG CLIMA.C1 that implements and develops policies for F-gases and ODS. </w:t>
      </w:r>
    </w:p>
    <w:p w14:paraId="75D619A2" w14:textId="77777777" w:rsidR="00C8079A" w:rsidRDefault="00C8079A"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262433A3" w14:textId="77777777" w:rsidR="00C8079A"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lastRenderedPageBreak/>
        <w:t xml:space="preserve">The jobholder will mostly help to implement the F-gas Regulation (EU) 2024/573 and will mainly be working on tasks related to the HFC quota and licencing system and company reporting. </w:t>
      </w:r>
    </w:p>
    <w:p w14:paraId="4459FA1F" w14:textId="4ADD481C" w:rsidR="00C8079A" w:rsidRDefault="00C8079A" w:rsidP="00C8079A">
      <w:pPr>
        <w:pStyle w:val="Heading1"/>
        <w:ind w:left="0"/>
        <w:jc w:val="both"/>
        <w:rPr>
          <w:rFonts w:ascii="EC Square Sans Pro" w:hAnsi="EC Square Sans Pro" w:cstheme="minorHAnsi"/>
          <w:b w:val="0"/>
          <w:bCs w:val="0"/>
          <w:color w:val="000000"/>
          <w:sz w:val="22"/>
          <w:szCs w:val="22"/>
          <w:shd w:val="clear" w:color="auto" w:fill="FAFCFF"/>
        </w:rPr>
      </w:pPr>
      <w:r w:rsidRPr="00DD76CB">
        <w:rPr>
          <w:rFonts w:ascii="EC Square Sans Pro" w:hAnsi="EC Square Sans Pro" w:cstheme="minorHAnsi"/>
          <w:b w:val="0"/>
          <w:bCs w:val="0"/>
          <w:color w:val="000000"/>
          <w:sz w:val="22"/>
          <w:szCs w:val="22"/>
          <w:shd w:val="clear" w:color="auto" w:fill="FAFCFF"/>
          <w:lang w:val="en-GB"/>
        </w:rPr>
        <w:t xml:space="preserve">This involves e.g. assessments related to the fulfilment of criteria for obtaining a valid registration in the F-gas Portal, being eligible to obtain quota and being compliant with the quota rules. Being diligent and ensuring </w:t>
      </w:r>
      <w:r w:rsidRPr="00DD76CB">
        <w:rPr>
          <w:rFonts w:ascii="EC Square Sans Pro" w:hAnsi="EC Square Sans Pro" w:cstheme="minorHAnsi"/>
          <w:b w:val="0"/>
          <w:bCs w:val="0"/>
          <w:color w:val="000000"/>
          <w:sz w:val="22"/>
          <w:szCs w:val="22"/>
          <w:shd w:val="clear" w:color="auto" w:fill="FAFCFF"/>
        </w:rPr>
        <w:t xml:space="preserve">good administrative practice is key. </w:t>
      </w:r>
    </w:p>
    <w:p w14:paraId="51C5CBD7" w14:textId="77777777" w:rsidR="00C8079A" w:rsidRDefault="00C8079A" w:rsidP="00C8079A">
      <w:pPr>
        <w:pStyle w:val="Heading1"/>
        <w:ind w:left="0"/>
        <w:jc w:val="both"/>
        <w:rPr>
          <w:rFonts w:ascii="EC Square Sans Pro" w:hAnsi="EC Square Sans Pro" w:cstheme="minorHAnsi"/>
          <w:b w:val="0"/>
          <w:bCs w:val="0"/>
          <w:color w:val="000000"/>
          <w:sz w:val="22"/>
          <w:szCs w:val="22"/>
          <w:shd w:val="clear" w:color="auto" w:fill="FAFCFF"/>
        </w:rPr>
      </w:pPr>
    </w:p>
    <w:p w14:paraId="7D8BC54C" w14:textId="77777777" w:rsidR="00C8079A"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rPr>
        <w:t xml:space="preserve">The jobholder </w:t>
      </w:r>
      <w:r w:rsidRPr="00DD76CB">
        <w:rPr>
          <w:rFonts w:ascii="EC Square Sans Pro" w:hAnsi="EC Square Sans Pro" w:cstheme="minorHAnsi"/>
          <w:b w:val="0"/>
          <w:bCs w:val="0"/>
          <w:color w:val="000000"/>
          <w:sz w:val="22"/>
          <w:szCs w:val="22"/>
          <w:shd w:val="clear" w:color="auto" w:fill="FAFCFF"/>
          <w:lang w:val="en-GB"/>
        </w:rPr>
        <w:t xml:space="preserve">will also be involved in court cases, policy development and drafting of legal acts, as needed. At a later stage the job may also involve tasks related to Montreal Protocol negotiations. The job requires a willingness to obtain a profound knowledge of the legal requirements of the F-gas and ODS Regulation as well as technical knowledge about the use of F-gases and F-gas alternatives in different products and equipment and the functioning of our F-gas Portal to facilitate correct interpretation and ability to contribute to policy development. </w:t>
      </w:r>
    </w:p>
    <w:p w14:paraId="5D35CF15" w14:textId="77777777" w:rsidR="00C8079A"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GB"/>
        </w:rPr>
      </w:pPr>
    </w:p>
    <w:p w14:paraId="388488C7" w14:textId="4F8006A5" w:rsidR="00C8079A" w:rsidRDefault="00C8079A" w:rsidP="00C8079A">
      <w:pPr>
        <w:pStyle w:val="Heading1"/>
        <w:ind w:left="0"/>
        <w:jc w:val="both"/>
        <w:rPr>
          <w:rFonts w:ascii="EC Square Sans Pro" w:hAnsi="EC Square Sans Pro" w:cstheme="minorHAnsi"/>
          <w:b w:val="0"/>
          <w:bCs w:val="0"/>
          <w:color w:val="000000"/>
          <w:sz w:val="22"/>
          <w:szCs w:val="22"/>
          <w:shd w:val="clear" w:color="auto" w:fill="FAFCFF"/>
        </w:rPr>
      </w:pPr>
      <w:r w:rsidRPr="00DD76CB">
        <w:rPr>
          <w:rFonts w:ascii="EC Square Sans Pro" w:hAnsi="EC Square Sans Pro" w:cstheme="minorHAnsi"/>
          <w:b w:val="0"/>
          <w:bCs w:val="0"/>
          <w:color w:val="000000"/>
          <w:sz w:val="22"/>
          <w:szCs w:val="22"/>
          <w:shd w:val="clear" w:color="auto" w:fill="FAFCFF"/>
          <w:lang w:val="en-GB"/>
        </w:rPr>
        <w:t xml:space="preserve">Being proactive is strongly encouraged. </w:t>
      </w:r>
      <w:r w:rsidRPr="00DD76CB">
        <w:rPr>
          <w:rFonts w:ascii="EC Square Sans Pro" w:hAnsi="EC Square Sans Pro" w:cstheme="minorHAnsi"/>
          <w:b w:val="0"/>
          <w:bCs w:val="0"/>
          <w:color w:val="000000"/>
          <w:sz w:val="22"/>
          <w:szCs w:val="22"/>
          <w:shd w:val="clear" w:color="auto" w:fill="FAFCFF"/>
        </w:rPr>
        <w:t xml:space="preserve">The team is working closely together to ensure consistency and to seek the best solutions considering the circumstances. </w:t>
      </w:r>
    </w:p>
    <w:p w14:paraId="707EC7CC" w14:textId="55DDC968" w:rsidR="00C8079A" w:rsidRPr="00DD76CB" w:rsidRDefault="00C8079A" w:rsidP="00C8079A">
      <w:pPr>
        <w:pStyle w:val="Heading1"/>
        <w:ind w:left="0"/>
        <w:jc w:val="both"/>
        <w:rPr>
          <w:rFonts w:ascii="EC Square Sans Pro" w:hAnsi="EC Square Sans Pro" w:cstheme="minorHAnsi"/>
          <w:b w:val="0"/>
          <w:bCs w:val="0"/>
          <w:color w:val="000000"/>
          <w:sz w:val="22"/>
          <w:szCs w:val="22"/>
          <w:shd w:val="clear" w:color="auto" w:fill="FAFCFF"/>
        </w:rPr>
      </w:pPr>
      <w:r w:rsidRPr="00DD76CB">
        <w:rPr>
          <w:rFonts w:ascii="EC Square Sans Pro" w:hAnsi="EC Square Sans Pro" w:cstheme="minorHAnsi"/>
          <w:b w:val="0"/>
          <w:bCs w:val="0"/>
          <w:color w:val="000000"/>
          <w:sz w:val="22"/>
          <w:szCs w:val="22"/>
          <w:shd w:val="clear" w:color="auto" w:fill="FAFCFF"/>
          <w:lang w:val="en-GB"/>
        </w:rPr>
        <w:t xml:space="preserve">The team is highly motivated, cooperative and has a great spirit. It is collectively ensuring permanence for the system except on weekends, public holidays and during the Christmas break. </w:t>
      </w:r>
    </w:p>
    <w:p w14:paraId="116F28D9" w14:textId="77777777" w:rsidR="00C8079A" w:rsidRPr="00C8079A" w:rsidRDefault="00C8079A" w:rsidP="00A47BB9">
      <w:pPr>
        <w:pStyle w:val="Heading1"/>
        <w:ind w:left="0"/>
        <w:jc w:val="both"/>
        <w:rPr>
          <w:rFonts w:ascii="EC Square Sans Pro" w:hAnsi="EC Square Sans Pro" w:cstheme="minorHAnsi"/>
          <w:b w:val="0"/>
          <w:bCs w:val="0"/>
          <w:color w:val="000000"/>
          <w:sz w:val="22"/>
          <w:szCs w:val="22"/>
          <w:shd w:val="clear" w:color="auto" w:fill="FAFCFF"/>
        </w:rPr>
      </w:pPr>
    </w:p>
    <w:p w14:paraId="2278412F" w14:textId="74563DDB" w:rsidR="00C8079A" w:rsidRPr="00C8079A" w:rsidRDefault="005470CD" w:rsidP="00C8079A">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826372C" w14:textId="77777777" w:rsidR="00C8079A" w:rsidRPr="00DD76CB"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 xml:space="preserve">We are looking for a highly motivated colleague with a commitment to work in the high-profile area of climate change policy on implementing legislation. </w:t>
      </w:r>
    </w:p>
    <w:p w14:paraId="7D1F6ADF" w14:textId="77777777" w:rsidR="00C8079A" w:rsidRPr="00DD76CB" w:rsidRDefault="00C8079A" w:rsidP="00C8079A">
      <w:pPr>
        <w:pStyle w:val="Heading1"/>
        <w:ind w:left="0"/>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The ideal profile for the job is:</w:t>
      </w:r>
    </w:p>
    <w:p w14:paraId="3953EFB0"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having a university law degree, including in EU law, international law and/or environmental law</w:t>
      </w:r>
    </w:p>
    <w:p w14:paraId="641F0462"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having a bar exam</w:t>
      </w:r>
    </w:p>
    <w:p w14:paraId="14F80E74"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having at least 5 years of legal working experience</w:t>
      </w:r>
    </w:p>
    <w:p w14:paraId="0B4F2C5F"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 xml:space="preserve">having at least 3 years of working experience in policy development and/or implementation </w:t>
      </w:r>
    </w:p>
    <w:p w14:paraId="7765DCC6"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experience in legislative drafting and/or interpreting and applying EU legislation</w:t>
      </w:r>
    </w:p>
    <w:p w14:paraId="19D394D6"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ability and </w:t>
      </w:r>
      <w:r w:rsidRPr="00DD76CB">
        <w:rPr>
          <w:rFonts w:ascii="EC Square Sans Pro" w:hAnsi="EC Square Sans Pro" w:cstheme="minorHAnsi"/>
          <w:b w:val="0"/>
          <w:bCs w:val="0"/>
          <w:color w:val="000000"/>
          <w:sz w:val="22"/>
          <w:szCs w:val="22"/>
          <w:shd w:val="clear" w:color="auto" w:fill="FAFCFF"/>
          <w:lang w:val="en-GB"/>
        </w:rPr>
        <w:t xml:space="preserve">willingness to acquire technical knowledge and apply it in </w:t>
      </w:r>
      <w:r>
        <w:rPr>
          <w:rFonts w:ascii="EC Square Sans Pro" w:hAnsi="EC Square Sans Pro" w:cstheme="minorHAnsi"/>
          <w:b w:val="0"/>
          <w:bCs w:val="0"/>
          <w:color w:val="000000"/>
          <w:sz w:val="22"/>
          <w:szCs w:val="22"/>
          <w:shd w:val="clear" w:color="auto" w:fill="FAFCFF"/>
          <w:lang w:val="en-GB"/>
        </w:rPr>
        <w:t xml:space="preserve">a </w:t>
      </w:r>
      <w:r w:rsidRPr="00DD76CB">
        <w:rPr>
          <w:rFonts w:ascii="EC Square Sans Pro" w:hAnsi="EC Square Sans Pro" w:cstheme="minorHAnsi"/>
          <w:b w:val="0"/>
          <w:bCs w:val="0"/>
          <w:color w:val="000000"/>
          <w:sz w:val="22"/>
          <w:szCs w:val="22"/>
          <w:shd w:val="clear" w:color="auto" w:fill="FAFCFF"/>
          <w:lang w:val="en-GB"/>
        </w:rPr>
        <w:t xml:space="preserve">legal </w:t>
      </w:r>
      <w:r>
        <w:rPr>
          <w:rFonts w:ascii="EC Square Sans Pro" w:hAnsi="EC Square Sans Pro" w:cstheme="minorHAnsi"/>
          <w:b w:val="0"/>
          <w:bCs w:val="0"/>
          <w:color w:val="000000"/>
          <w:sz w:val="22"/>
          <w:szCs w:val="22"/>
          <w:shd w:val="clear" w:color="auto" w:fill="FAFCFF"/>
          <w:lang w:val="en-GB"/>
        </w:rPr>
        <w:t>con</w:t>
      </w:r>
      <w:r w:rsidRPr="00DD76CB">
        <w:rPr>
          <w:rFonts w:ascii="EC Square Sans Pro" w:hAnsi="EC Square Sans Pro" w:cstheme="minorHAnsi"/>
          <w:b w:val="0"/>
          <w:bCs w:val="0"/>
          <w:color w:val="000000"/>
          <w:sz w:val="22"/>
          <w:szCs w:val="22"/>
          <w:shd w:val="clear" w:color="auto" w:fill="FAFCFF"/>
          <w:lang w:val="en-GB"/>
        </w:rPr>
        <w:t>text</w:t>
      </w:r>
    </w:p>
    <w:p w14:paraId="6501A7C9"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having strong analytical and organisational skills</w:t>
      </w:r>
    </w:p>
    <w:p w14:paraId="0B8EC641"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comfortable to speak in a large audience and negotiate with different stakeholders, especially in English</w:t>
      </w:r>
    </w:p>
    <w:p w14:paraId="7F58653B" w14:textId="77777777" w:rsidR="00C8079A" w:rsidRPr="00DD76CB" w:rsidRDefault="00C8079A" w:rsidP="00C8079A">
      <w:pPr>
        <w:pStyle w:val="Heading1"/>
        <w:numPr>
          <w:ilvl w:val="0"/>
          <w:numId w:val="17"/>
        </w:numPr>
        <w:jc w:val="both"/>
        <w:rPr>
          <w:rFonts w:ascii="EC Square Sans Pro" w:hAnsi="EC Square Sans Pro" w:cstheme="minorHAnsi"/>
          <w:b w:val="0"/>
          <w:bCs w:val="0"/>
          <w:strike/>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ability to work confidently with numbers and having an eye for detail</w:t>
      </w:r>
    </w:p>
    <w:p w14:paraId="7D307C6B"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having good communication and drafting abilities in many languages, especially in English</w:t>
      </w:r>
    </w:p>
    <w:p w14:paraId="48221BF7"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being motivated to work on climate policies</w:t>
      </w:r>
    </w:p>
    <w:p w14:paraId="5F97BFC0"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being service oriented and having a good code of conduct and judgement regarding good administrative practice</w:t>
      </w:r>
    </w:p>
    <w:p w14:paraId="5BA40D9A"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being a good team player as well as being prepared to work autonomously</w:t>
      </w:r>
    </w:p>
    <w:p w14:paraId="3FAAB984" w14:textId="77777777" w:rsidR="00C8079A" w:rsidRPr="00DD76CB" w:rsidRDefault="00C8079A" w:rsidP="00C8079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sidRPr="00DD76CB">
        <w:rPr>
          <w:rFonts w:ascii="EC Square Sans Pro" w:hAnsi="EC Square Sans Pro" w:cstheme="minorHAnsi"/>
          <w:b w:val="0"/>
          <w:bCs w:val="0"/>
          <w:color w:val="000000"/>
          <w:sz w:val="22"/>
          <w:szCs w:val="22"/>
          <w:shd w:val="clear" w:color="auto" w:fill="FAFCFF"/>
          <w:lang w:val="en-GB"/>
        </w:rPr>
        <w:t>being adaptable and having some flexibility when planning holidays.</w:t>
      </w:r>
    </w:p>
    <w:p w14:paraId="3B2E50C0" w14:textId="77777777" w:rsidR="00C8079A" w:rsidRPr="00C8079A" w:rsidRDefault="00C8079A" w:rsidP="00A47BB9">
      <w:pPr>
        <w:pStyle w:val="Heading1"/>
        <w:ind w:left="0"/>
        <w:jc w:val="both"/>
        <w:rPr>
          <w:rFonts w:ascii="EC Square Sans Pro" w:hAnsi="EC Square Sans Pro" w:cstheme="minorHAnsi"/>
          <w:b w:val="0"/>
          <w:bCs w:val="0"/>
          <w:color w:val="000000"/>
          <w:sz w:val="22"/>
          <w:szCs w:val="22"/>
          <w:shd w:val="clear" w:color="auto" w:fill="FAFCFF"/>
          <w:lang w:val="en-GB"/>
        </w:rPr>
      </w:pP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3929FEA0"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C8079A" w:rsidRPr="003C7C03">
        <w:rPr>
          <w:rStyle w:val="Hyperlink"/>
        </w:rPr>
        <w:t>Bente.TRANHOLM-SCHWARZ@ec.europa.eu</w:t>
      </w:r>
      <w:r w:rsidR="00C8079A" w:rsidRPr="003C7C03">
        <w:rPr>
          <w:rFonts w:ascii="EC Square Sans Pro" w:hAnsi="EC Square Sans Pro" w:cstheme="minorHAnsi"/>
          <w:lang w:val="en-IE"/>
        </w:rPr>
        <w:t xml:space="preserve"> </w:t>
      </w:r>
      <w:r w:rsidR="00C8079A">
        <w:rPr>
          <w:rFonts w:ascii="EC Square Sans Pro" w:hAnsi="EC Square Sans Pro" w:cstheme="minorHAnsi"/>
          <w:lang w:val="en-IE"/>
        </w:rPr>
        <w:t xml:space="preserve">and </w:t>
      </w:r>
      <w:hyperlink r:id="rId15" w:history="1">
        <w:r w:rsidR="00C8079A" w:rsidRPr="007042BC">
          <w:rPr>
            <w:rStyle w:val="Hyperlink"/>
          </w:rPr>
          <w:t>viorica-claudia.suciu@ec.europa.eu</w:t>
        </w:r>
      </w:hyperlink>
      <w:r w:rsidR="00C8079A">
        <w:t xml:space="preserve"> </w:t>
      </w:r>
      <w:r w:rsidR="002F7BC3" w:rsidRPr="00FB0309">
        <w:rPr>
          <w:rFonts w:ascii="EC Square Sans Pro" w:hAnsi="EC Square Sans Pro" w:cstheme="minorHAnsi"/>
          <w:lang w:val="en-IE"/>
        </w:rPr>
        <w:t xml:space="preserve">indicating the call for interest reference </w:t>
      </w:r>
      <w:r w:rsidR="00C74379" w:rsidRPr="00C74379">
        <w:rPr>
          <w:rFonts w:ascii="EC Square Sans Pro" w:hAnsi="EC Square Sans Pro" w:cstheme="minorHAnsi"/>
          <w:sz w:val="20"/>
          <w:szCs w:val="20"/>
          <w:lang w:val="en-IE"/>
        </w:rPr>
        <w:t>EC/2026/CLIMA/506124</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3679A6D6" w:rsidP="3679A6D6">
      <w:pPr>
        <w:pStyle w:val="ListParagraph"/>
        <w:numPr>
          <w:ilvl w:val="0"/>
          <w:numId w:val="1"/>
        </w:numPr>
        <w:spacing w:after="0"/>
        <w:jc w:val="both"/>
        <w:rPr>
          <w:rFonts w:ascii="EC Square Sans Pro" w:hAnsi="EC Square Sans Pro"/>
          <w:lang w:val="en-IE"/>
        </w:rPr>
      </w:pPr>
      <w:r w:rsidRPr="3679A6D6">
        <w:rPr>
          <w:rFonts w:ascii="EC Square Sans Pro" w:hAnsi="EC Square Sans Pro"/>
          <w:lang w:val="en-IE"/>
        </w:rPr>
        <w:t xml:space="preserve">Have passed an EPSO CAST in the relevant Function Group for this </w:t>
      </w:r>
      <w:bookmarkStart w:id="8" w:name="_Hlk148984701"/>
      <w:r w:rsidRPr="3679A6D6">
        <w:rPr>
          <w:rFonts w:ascii="EC Square Sans Pro" w:hAnsi="EC Square Sans Pro"/>
          <w:lang w:val="en-IE"/>
        </w:rPr>
        <w:t>position</w:t>
      </w:r>
      <w:bookmarkEnd w:id="8"/>
      <w:r w:rsidRPr="3679A6D6">
        <w:rPr>
          <w:rFonts w:ascii="EC Square Sans Pro" w:hAnsi="EC Square Sans Pro"/>
          <w:lang w:val="en-IE"/>
        </w:rPr>
        <w:t xml:space="preserve">. At the stage of the application, it is sufficient to be registered in the </w:t>
      </w:r>
      <w:hyperlink r:id="rId16">
        <w:r w:rsidRPr="3679A6D6">
          <w:rPr>
            <w:rStyle w:val="Hyperlink"/>
            <w:rFonts w:ascii="EC Square Sans Pro" w:hAnsi="EC Square Sans Pro"/>
            <w:lang w:val="en-IE"/>
          </w:rPr>
          <w:t>EPSO CAST</w:t>
        </w:r>
      </w:hyperlink>
      <w:r w:rsidRPr="3679A6D6">
        <w:rPr>
          <w:rFonts w:ascii="EC Square Sans Pro" w:hAnsi="EC Square Sans Pro"/>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w:t>
      </w:r>
      <w:hyperlink r:id="rId17"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C8079A">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71301DE5"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3C25E6A0" w:rsidR="003959A2" w:rsidRPr="00BB7EB6"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BB7EB6">
        <w:rPr>
          <w:rFonts w:ascii="EC Square Sans Pro" w:eastAsiaTheme="minorHAnsi" w:hAnsi="EC Square Sans Pro" w:cstheme="minorHAnsi"/>
          <w:bCs w:val="0"/>
          <w:sz w:val="22"/>
          <w:szCs w:val="22"/>
          <w:lang w:val="en-IE"/>
        </w:rPr>
        <w:t>Brussels</w:t>
      </w:r>
      <w:r w:rsidR="00AC76C5" w:rsidRPr="00BB7EB6">
        <w:rPr>
          <w:rFonts w:ascii="EC Square Sans Pro" w:eastAsiaTheme="minorHAnsi" w:hAnsi="EC Square Sans Pro" w:cstheme="minorHAnsi"/>
          <w:sz w:val="22"/>
          <w:szCs w:val="22"/>
          <w:lang w:val="en-IE"/>
        </w:rPr>
        <w:t>.</w:t>
      </w:r>
    </w:p>
    <w:p w14:paraId="4D466801" w14:textId="77777777" w:rsidR="003959A2" w:rsidRPr="00BB7EB6" w:rsidRDefault="003959A2" w:rsidP="00962B80">
      <w:pPr>
        <w:spacing w:after="0"/>
        <w:jc w:val="both"/>
        <w:rPr>
          <w:rFonts w:ascii="EC Square Sans Pro" w:hAnsi="EC Square Sans Pro" w:cstheme="minorHAnsi"/>
          <w:lang w:val="en-IE"/>
        </w:rPr>
      </w:pPr>
    </w:p>
    <w:p w14:paraId="2110CD4D" w14:textId="163A178A" w:rsidR="00962B80" w:rsidRPr="00FB0309" w:rsidRDefault="008D1ACB" w:rsidP="00962B80">
      <w:pPr>
        <w:spacing w:after="0"/>
        <w:jc w:val="both"/>
        <w:rPr>
          <w:rFonts w:ascii="EC Square Sans Pro" w:hAnsi="EC Square Sans Pro" w:cstheme="minorHAnsi"/>
          <w:b/>
          <w:lang w:val="en-IE"/>
        </w:rPr>
      </w:pPr>
      <w:r w:rsidRPr="00BB7EB6">
        <w:rPr>
          <w:rFonts w:ascii="EC Square Sans Pro" w:hAnsi="EC Square Sans Pro" w:cstheme="minorHAnsi"/>
          <w:lang w:val="en-IE"/>
        </w:rPr>
        <w:t>The</w:t>
      </w:r>
      <w:r w:rsidR="008D75C7" w:rsidRPr="00BB7EB6">
        <w:rPr>
          <w:rFonts w:ascii="EC Square Sans Pro" w:hAnsi="EC Square Sans Pro" w:cstheme="minorHAnsi"/>
          <w:lang w:val="en-IE"/>
        </w:rPr>
        <w:t xml:space="preserve"> </w:t>
      </w:r>
      <w:r w:rsidR="00962B80" w:rsidRPr="00BB7EB6">
        <w:rPr>
          <w:rFonts w:ascii="EC Square Sans Pro" w:hAnsi="EC Square Sans Pro" w:cstheme="minorHAnsi"/>
          <w:lang w:val="en-IE"/>
        </w:rPr>
        <w:t>successful candidate</w:t>
      </w:r>
      <w:r w:rsidR="009D71D0" w:rsidRPr="00BB7EB6">
        <w:rPr>
          <w:rFonts w:ascii="EC Square Sans Pro" w:hAnsi="EC Square Sans Pro" w:cstheme="minorHAnsi"/>
          <w:lang w:val="en-IE"/>
        </w:rPr>
        <w:t xml:space="preserve"> will</w:t>
      </w:r>
      <w:r w:rsidR="00962B80" w:rsidRPr="00BB7EB6">
        <w:rPr>
          <w:rFonts w:ascii="EC Square Sans Pro" w:hAnsi="EC Square Sans Pro" w:cstheme="minorHAnsi"/>
          <w:lang w:val="en-IE"/>
        </w:rPr>
        <w:t xml:space="preserve"> be engaged as a </w:t>
      </w:r>
      <w:r w:rsidR="000030E0" w:rsidRPr="00BB7EB6">
        <w:rPr>
          <w:rFonts w:ascii="EC Square Sans Pro" w:hAnsi="EC Square Sans Pro" w:cstheme="minorHAnsi"/>
          <w:b/>
          <w:lang w:val="en-IE"/>
        </w:rPr>
        <w:t>contract</w:t>
      </w:r>
      <w:r w:rsidR="002A4247" w:rsidRPr="00BB7EB6">
        <w:rPr>
          <w:rFonts w:ascii="EC Square Sans Pro" w:hAnsi="EC Square Sans Pro" w:cstheme="minorHAnsi"/>
          <w:b/>
          <w:lang w:val="en-IE"/>
        </w:rPr>
        <w:t xml:space="preserve"> a</w:t>
      </w:r>
      <w:r w:rsidR="00962B80" w:rsidRPr="00BB7EB6">
        <w:rPr>
          <w:rFonts w:ascii="EC Square Sans Pro" w:hAnsi="EC Square Sans Pro" w:cstheme="minorHAnsi"/>
          <w:b/>
          <w:lang w:val="en-IE"/>
        </w:rPr>
        <w:t xml:space="preserve">gent under Article </w:t>
      </w:r>
      <w:r w:rsidR="000030E0" w:rsidRPr="00BB7EB6">
        <w:rPr>
          <w:rFonts w:ascii="EC Square Sans Pro" w:hAnsi="EC Square Sans Pro" w:cstheme="minorHAnsi"/>
          <w:b/>
          <w:lang w:val="en-IE"/>
        </w:rPr>
        <w:t>3</w:t>
      </w:r>
      <w:r w:rsidR="00962B80" w:rsidRPr="00BB7EB6">
        <w:rPr>
          <w:rFonts w:ascii="EC Square Sans Pro" w:hAnsi="EC Square Sans Pro" w:cstheme="minorHAnsi"/>
          <w:b/>
          <w:lang w:val="en-IE"/>
        </w:rPr>
        <w:t>(</w:t>
      </w:r>
      <w:r w:rsidR="000030E0" w:rsidRPr="00BB7EB6">
        <w:rPr>
          <w:rFonts w:ascii="EC Square Sans Pro" w:hAnsi="EC Square Sans Pro" w:cstheme="minorHAnsi"/>
          <w:b/>
          <w:lang w:val="en-IE"/>
        </w:rPr>
        <w:t>b</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5DF7BDD8"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AC2B56">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1"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066C" w14:textId="77777777" w:rsidR="00646C6C" w:rsidRDefault="00646C6C" w:rsidP="00B55593">
      <w:pPr>
        <w:spacing w:after="0" w:line="240" w:lineRule="auto"/>
      </w:pPr>
      <w:r>
        <w:separator/>
      </w:r>
    </w:p>
  </w:endnote>
  <w:endnote w:type="continuationSeparator" w:id="0">
    <w:p w14:paraId="20AB6EA1" w14:textId="77777777" w:rsidR="00646C6C" w:rsidRDefault="00646C6C"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63073C35"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C74379" w:rsidRPr="00C74379">
      <w:rPr>
        <w:rFonts w:ascii="EC Square Sans Pro" w:hAnsi="EC Square Sans Pro"/>
      </w:rPr>
      <w:t>EC/2026/CLIMA/506124</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F225" w14:textId="77777777" w:rsidR="00646C6C" w:rsidRDefault="00646C6C" w:rsidP="00B55593">
      <w:pPr>
        <w:spacing w:after="0" w:line="240" w:lineRule="auto"/>
      </w:pPr>
      <w:r>
        <w:separator/>
      </w:r>
    </w:p>
  </w:footnote>
  <w:footnote w:type="continuationSeparator" w:id="0">
    <w:p w14:paraId="09EF7B6F" w14:textId="77777777" w:rsidR="00646C6C" w:rsidRDefault="00646C6C"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6A341110"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Therefore, candidates who did not pass already a CAST on the level Function Group [</w:t>
      </w:r>
      <w:r w:rsidRPr="00DC2AFF">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r w:rsidR="00C135EF">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E36D80"/>
    <w:multiLevelType w:val="hybridMultilevel"/>
    <w:tmpl w:val="3716B9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10"/>
  </w:num>
  <w:num w:numId="3" w16cid:durableId="1462186088">
    <w:abstractNumId w:val="3"/>
  </w:num>
  <w:num w:numId="4" w16cid:durableId="1152218759">
    <w:abstractNumId w:val="11"/>
  </w:num>
  <w:num w:numId="5" w16cid:durableId="1318463511">
    <w:abstractNumId w:val="7"/>
  </w:num>
  <w:num w:numId="6" w16cid:durableId="1247567953">
    <w:abstractNumId w:val="15"/>
  </w:num>
  <w:num w:numId="7" w16cid:durableId="355467659">
    <w:abstractNumId w:val="14"/>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6"/>
  </w:num>
  <w:num w:numId="14" w16cid:durableId="170688083">
    <w:abstractNumId w:val="2"/>
  </w:num>
  <w:num w:numId="15" w16cid:durableId="1186096894">
    <w:abstractNumId w:val="12"/>
  </w:num>
  <w:num w:numId="16" w16cid:durableId="1123842563">
    <w:abstractNumId w:val="4"/>
  </w:num>
  <w:num w:numId="17" w16cid:durableId="8195370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52F5D"/>
    <w:rsid w:val="00053705"/>
    <w:rsid w:val="00056009"/>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36"/>
    <w:rsid w:val="0016435E"/>
    <w:rsid w:val="0016441F"/>
    <w:rsid w:val="00166801"/>
    <w:rsid w:val="001759D5"/>
    <w:rsid w:val="00181B84"/>
    <w:rsid w:val="0018277B"/>
    <w:rsid w:val="0018312D"/>
    <w:rsid w:val="00187397"/>
    <w:rsid w:val="001961DE"/>
    <w:rsid w:val="001A000C"/>
    <w:rsid w:val="001A15B9"/>
    <w:rsid w:val="001A4476"/>
    <w:rsid w:val="001A61AA"/>
    <w:rsid w:val="001B4229"/>
    <w:rsid w:val="001B567D"/>
    <w:rsid w:val="001B6F66"/>
    <w:rsid w:val="001C30BD"/>
    <w:rsid w:val="001D226D"/>
    <w:rsid w:val="001D272C"/>
    <w:rsid w:val="001D2E47"/>
    <w:rsid w:val="001D4C23"/>
    <w:rsid w:val="001D72C1"/>
    <w:rsid w:val="001D7905"/>
    <w:rsid w:val="001E211A"/>
    <w:rsid w:val="001E21B2"/>
    <w:rsid w:val="001E6576"/>
    <w:rsid w:val="001F09D3"/>
    <w:rsid w:val="001F5C8D"/>
    <w:rsid w:val="002009FD"/>
    <w:rsid w:val="00215D2E"/>
    <w:rsid w:val="00217D15"/>
    <w:rsid w:val="00225945"/>
    <w:rsid w:val="0022775C"/>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555A"/>
    <w:rsid w:val="003478C1"/>
    <w:rsid w:val="003609BE"/>
    <w:rsid w:val="0037322B"/>
    <w:rsid w:val="00382EF3"/>
    <w:rsid w:val="003959A2"/>
    <w:rsid w:val="003A0FA7"/>
    <w:rsid w:val="003A0FAE"/>
    <w:rsid w:val="003A4AFD"/>
    <w:rsid w:val="003B1022"/>
    <w:rsid w:val="003B10AE"/>
    <w:rsid w:val="003B3BE0"/>
    <w:rsid w:val="003C727E"/>
    <w:rsid w:val="003E58F5"/>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C1E4E"/>
    <w:rsid w:val="004C430B"/>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11B27"/>
    <w:rsid w:val="00611C37"/>
    <w:rsid w:val="00613BCF"/>
    <w:rsid w:val="006145E9"/>
    <w:rsid w:val="00631B68"/>
    <w:rsid w:val="00634A30"/>
    <w:rsid w:val="00636CCE"/>
    <w:rsid w:val="00646C6C"/>
    <w:rsid w:val="00647D5E"/>
    <w:rsid w:val="00650248"/>
    <w:rsid w:val="006616B8"/>
    <w:rsid w:val="006619EE"/>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7340"/>
    <w:rsid w:val="0078029F"/>
    <w:rsid w:val="00784DE0"/>
    <w:rsid w:val="00786216"/>
    <w:rsid w:val="007874C9"/>
    <w:rsid w:val="0079215D"/>
    <w:rsid w:val="007938EA"/>
    <w:rsid w:val="007B1BFC"/>
    <w:rsid w:val="007B4874"/>
    <w:rsid w:val="007B7601"/>
    <w:rsid w:val="007C1778"/>
    <w:rsid w:val="007C1EF2"/>
    <w:rsid w:val="007C7D7B"/>
    <w:rsid w:val="007F5F29"/>
    <w:rsid w:val="007F6F26"/>
    <w:rsid w:val="00802B41"/>
    <w:rsid w:val="00812E9D"/>
    <w:rsid w:val="008237F1"/>
    <w:rsid w:val="00824815"/>
    <w:rsid w:val="00832ED0"/>
    <w:rsid w:val="00837CED"/>
    <w:rsid w:val="00842B67"/>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D7A7E"/>
    <w:rsid w:val="008E37AB"/>
    <w:rsid w:val="008E389B"/>
    <w:rsid w:val="008F1B9B"/>
    <w:rsid w:val="008F345C"/>
    <w:rsid w:val="008F36CA"/>
    <w:rsid w:val="008F6C44"/>
    <w:rsid w:val="0090049A"/>
    <w:rsid w:val="00903E86"/>
    <w:rsid w:val="009129D8"/>
    <w:rsid w:val="00912F1B"/>
    <w:rsid w:val="009135F5"/>
    <w:rsid w:val="00914C19"/>
    <w:rsid w:val="00916016"/>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612B"/>
    <w:rsid w:val="00A47BB9"/>
    <w:rsid w:val="00A50510"/>
    <w:rsid w:val="00A50B8B"/>
    <w:rsid w:val="00A62332"/>
    <w:rsid w:val="00A65996"/>
    <w:rsid w:val="00A66FF7"/>
    <w:rsid w:val="00A67802"/>
    <w:rsid w:val="00A728F5"/>
    <w:rsid w:val="00A749B5"/>
    <w:rsid w:val="00A77178"/>
    <w:rsid w:val="00A771CC"/>
    <w:rsid w:val="00A77B7B"/>
    <w:rsid w:val="00A91693"/>
    <w:rsid w:val="00A93D3E"/>
    <w:rsid w:val="00A956C5"/>
    <w:rsid w:val="00AA5EE1"/>
    <w:rsid w:val="00AB5C96"/>
    <w:rsid w:val="00AB750E"/>
    <w:rsid w:val="00AC07B6"/>
    <w:rsid w:val="00AC2B5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A3BBE"/>
    <w:rsid w:val="00BA78CD"/>
    <w:rsid w:val="00BA7B9F"/>
    <w:rsid w:val="00BB205C"/>
    <w:rsid w:val="00BB47F6"/>
    <w:rsid w:val="00BB736B"/>
    <w:rsid w:val="00BB7EB6"/>
    <w:rsid w:val="00BC44E8"/>
    <w:rsid w:val="00BD05C8"/>
    <w:rsid w:val="00BD46F0"/>
    <w:rsid w:val="00BD64EF"/>
    <w:rsid w:val="00C06C36"/>
    <w:rsid w:val="00C06EAC"/>
    <w:rsid w:val="00C07D33"/>
    <w:rsid w:val="00C11AF1"/>
    <w:rsid w:val="00C12522"/>
    <w:rsid w:val="00C135EF"/>
    <w:rsid w:val="00C22FE8"/>
    <w:rsid w:val="00C24DB1"/>
    <w:rsid w:val="00C26B77"/>
    <w:rsid w:val="00C32D9C"/>
    <w:rsid w:val="00C331B7"/>
    <w:rsid w:val="00C471C2"/>
    <w:rsid w:val="00C52A52"/>
    <w:rsid w:val="00C54804"/>
    <w:rsid w:val="00C631F2"/>
    <w:rsid w:val="00C64313"/>
    <w:rsid w:val="00C70B91"/>
    <w:rsid w:val="00C74379"/>
    <w:rsid w:val="00C8079A"/>
    <w:rsid w:val="00C83A63"/>
    <w:rsid w:val="00CA20A2"/>
    <w:rsid w:val="00CB76EF"/>
    <w:rsid w:val="00CC0583"/>
    <w:rsid w:val="00CE0606"/>
    <w:rsid w:val="00CF0DF4"/>
    <w:rsid w:val="00CF2BF1"/>
    <w:rsid w:val="00D23CA4"/>
    <w:rsid w:val="00D271F8"/>
    <w:rsid w:val="00D37644"/>
    <w:rsid w:val="00D50C6B"/>
    <w:rsid w:val="00D5567C"/>
    <w:rsid w:val="00D5620C"/>
    <w:rsid w:val="00D64090"/>
    <w:rsid w:val="00D6538D"/>
    <w:rsid w:val="00D755F4"/>
    <w:rsid w:val="00D76D01"/>
    <w:rsid w:val="00D80A9D"/>
    <w:rsid w:val="00D903BA"/>
    <w:rsid w:val="00D93055"/>
    <w:rsid w:val="00D94449"/>
    <w:rsid w:val="00DA1EBD"/>
    <w:rsid w:val="00DA49A7"/>
    <w:rsid w:val="00DA5518"/>
    <w:rsid w:val="00DB57A4"/>
    <w:rsid w:val="00DC2AFF"/>
    <w:rsid w:val="00DD46FE"/>
    <w:rsid w:val="00DE3049"/>
    <w:rsid w:val="00DE3C43"/>
    <w:rsid w:val="00DE48C8"/>
    <w:rsid w:val="00DF0C20"/>
    <w:rsid w:val="00E0759A"/>
    <w:rsid w:val="00E13830"/>
    <w:rsid w:val="00E15A76"/>
    <w:rsid w:val="00E2396C"/>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5EA"/>
    <w:rsid w:val="00EA0901"/>
    <w:rsid w:val="00EA1C6B"/>
    <w:rsid w:val="00EC1E58"/>
    <w:rsid w:val="00EE1ECE"/>
    <w:rsid w:val="00EE64C2"/>
    <w:rsid w:val="00EF53EF"/>
    <w:rsid w:val="00F04A98"/>
    <w:rsid w:val="00F061B1"/>
    <w:rsid w:val="00F067EB"/>
    <w:rsid w:val="00F07362"/>
    <w:rsid w:val="00F218A0"/>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0BFEF4CC"/>
    <w:rsid w:val="1D45AA28"/>
    <w:rsid w:val="255B33ED"/>
    <w:rsid w:val="2A634EC8"/>
    <w:rsid w:val="31F0CA93"/>
    <w:rsid w:val="3679A6D6"/>
    <w:rsid w:val="395582C0"/>
    <w:rsid w:val="40C70787"/>
    <w:rsid w:val="552D0971"/>
    <w:rsid w:val="56A6EA2E"/>
    <w:rsid w:val="5AAE5636"/>
    <w:rsid w:val="63CF782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u-careers.europa.eu/en/contract-staff" TargetMode="External"/><Relationship Id="rId17" Type="http://schemas.openxmlformats.org/officeDocument/2006/relationships/hyperlink" Target="https://eu-careers.europa.eu/en/Cast-Perman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areers.europa.eu/en/contract-staff-selection-procedures-always-open-registr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areers.europa.eu/en/staff-categories/temporary-staf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orica-claudia.suciu@ec.europa.eu"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B6E6-4ACF-4704-A21D-630812AA1167}">
  <ds:schemaRefs>
    <ds:schemaRef ds:uri="7047e6fd-eb60-464f-bd6f-0c258c874752"/>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3.xml><?xml version="1.0" encoding="utf-8"?>
<ds:datastoreItem xmlns:ds="http://schemas.openxmlformats.org/officeDocument/2006/customXml" ds:itemID="{2ECFAA88-326A-4C8B-A6D0-B8E8B9EA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2240</Words>
  <Characters>12348</Characters>
  <Application>Microsoft Office Word</Application>
  <DocSecurity>0</DocSecurity>
  <Lines>262</Lines>
  <Paragraphs>120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8</cp:revision>
  <cp:lastPrinted>2023-10-05T14:14:00Z</cp:lastPrinted>
  <dcterms:created xsi:type="dcterms:W3CDTF">2026-07-09T08:57:00Z</dcterms:created>
  <dcterms:modified xsi:type="dcterms:W3CDTF">2026-07-10T12:19:00Z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