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6F3E5E69" w14:textId="6CF8210F" w:rsidR="00C167DB" w:rsidRPr="00C167DB" w:rsidRDefault="00C167DB" w:rsidP="00C167DB">
      <w:pPr>
        <w:spacing w:after="0"/>
        <w:jc w:val="center"/>
        <w:rPr>
          <w:rFonts w:ascii="EC Square Sans Pro" w:hAnsi="EC Square Sans Pro"/>
          <w:b/>
          <w:bCs/>
          <w:color w:val="FFFFFF" w:themeColor="background1"/>
          <w:sz w:val="32"/>
          <w:szCs w:val="32"/>
          <w:highlight w:val="darkBlue"/>
          <w:lang w:val="en-IE"/>
        </w:rPr>
      </w:pPr>
      <w:r>
        <w:rPr>
          <w:rFonts w:ascii="EC Square Sans Pro" w:hAnsi="EC Square Sans Pro"/>
          <w:b/>
          <w:bCs/>
          <w:color w:val="002060"/>
          <w:sz w:val="48"/>
          <w:szCs w:val="48"/>
          <w:lang w:val="en-IE"/>
        </w:rPr>
        <w:t xml:space="preserve">Legal and </w:t>
      </w:r>
      <w:r w:rsidRPr="00417CF8">
        <w:rPr>
          <w:rFonts w:ascii="EC Square Sans Pro" w:hAnsi="EC Square Sans Pro"/>
          <w:b/>
          <w:bCs/>
          <w:color w:val="002060"/>
          <w:sz w:val="48"/>
          <w:szCs w:val="48"/>
          <w:lang w:val="en-IE"/>
        </w:rPr>
        <w:t>P</w:t>
      </w:r>
      <w:r>
        <w:rPr>
          <w:rFonts w:ascii="EC Square Sans Pro" w:hAnsi="EC Square Sans Pro"/>
          <w:b/>
          <w:bCs/>
          <w:color w:val="002060"/>
          <w:sz w:val="48"/>
          <w:szCs w:val="48"/>
          <w:lang w:val="en-IE"/>
        </w:rPr>
        <w:t>olicy Officer</w:t>
      </w:r>
      <w:r w:rsidRPr="00C167DB">
        <w:rPr>
          <w:rFonts w:ascii="EC Square Sans Pro" w:hAnsi="EC Square Sans Pro"/>
          <w:b/>
          <w:bCs/>
          <w:color w:val="FFFFFF" w:themeColor="background1"/>
          <w:sz w:val="32"/>
          <w:szCs w:val="32"/>
          <w:highlight w:val="darkBlue"/>
          <w:lang w:val="en-IE"/>
        </w:rPr>
        <w:t xml:space="preserve"> </w:t>
      </w:r>
    </w:p>
    <w:p w14:paraId="46B8D3B3" w14:textId="77777777" w:rsidR="00C167DB" w:rsidRDefault="00C167DB" w:rsidP="00C167DB">
      <w:pPr>
        <w:spacing w:after="0"/>
        <w:jc w:val="center"/>
        <w:rPr>
          <w:rFonts w:ascii="EC Square Sans Pro" w:hAnsi="EC Square Sans Pro"/>
          <w:b/>
          <w:bCs/>
          <w:color w:val="002060"/>
          <w:sz w:val="32"/>
          <w:szCs w:val="32"/>
          <w:lang w:val="en-IE"/>
        </w:rPr>
      </w:pPr>
      <w:r w:rsidRPr="002C7006">
        <w:rPr>
          <w:rFonts w:ascii="EC Square Sans Pro" w:hAnsi="EC Square Sans Pro"/>
          <w:b/>
          <w:bCs/>
          <w:color w:val="002060"/>
          <w:sz w:val="32"/>
          <w:szCs w:val="32"/>
          <w:lang w:val="en-IE"/>
        </w:rPr>
        <w:t>Directorate-General Defence Industry and Space (DG DEFIS)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06192401"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BE55FA" w:rsidRPr="00C167DB">
        <w:rPr>
          <w:rFonts w:ascii="EC Square Sans Pro" w:hAnsi="EC Square Sans Pro"/>
          <w:b/>
          <w:bCs/>
          <w:sz w:val="18"/>
          <w:szCs w:val="18"/>
          <w:lang w:val="en-IE"/>
        </w:rPr>
        <w:t>Legal and Policy Officer</w:t>
      </w:r>
    </w:p>
    <w:p w14:paraId="49B6E3CC" w14:textId="6FD9F2A1"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C167DB" w:rsidRPr="00C167DB">
        <w:rPr>
          <w:rFonts w:ascii="EC Square Sans Pro" w:hAnsi="EC Square Sans Pro" w:cstheme="minorHAnsi"/>
          <w:b/>
          <w:sz w:val="20"/>
          <w:szCs w:val="20"/>
          <w:lang w:val="en-IE"/>
        </w:rPr>
        <w:t>Secure and Connected Space</w:t>
      </w:r>
    </w:p>
    <w:p w14:paraId="084DD6AA" w14:textId="728CCA66" w:rsidR="001E6576" w:rsidRPr="00FB0309" w:rsidRDefault="001E6576" w:rsidP="6EB2B6F1">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6EB2B6F1">
        <w:rPr>
          <w:rFonts w:ascii="EC Square Sans Pro" w:hAnsi="EC Square Sans Pro"/>
          <w:sz w:val="20"/>
          <w:szCs w:val="20"/>
        </w:rPr>
        <w:t xml:space="preserve">: </w:t>
      </w:r>
      <w:r w:rsidR="00633A6D">
        <w:rPr>
          <w:rFonts w:ascii="EC Square Sans Pro" w:hAnsi="EC Square Sans Pro"/>
          <w:sz w:val="20"/>
          <w:szCs w:val="20"/>
        </w:rPr>
        <w:t xml:space="preserve">DG </w:t>
      </w:r>
      <w:r w:rsidR="00BE55FA">
        <w:rPr>
          <w:rFonts w:ascii="EC Square Sans Pro" w:hAnsi="EC Square Sans Pro"/>
          <w:sz w:val="20"/>
          <w:szCs w:val="20"/>
        </w:rPr>
        <w:t>DEFIS</w:t>
      </w:r>
      <w:r w:rsidRPr="6EB2B6F1">
        <w:rPr>
          <w:rFonts w:ascii="EC Square Sans Pro" w:hAnsi="EC Square Sans Pro"/>
          <w:sz w:val="20"/>
          <w:szCs w:val="20"/>
        </w:rPr>
        <w:t xml:space="preserve"> </w:t>
      </w:r>
      <w:r w:rsidR="00BE55FA">
        <w:rPr>
          <w:rFonts w:ascii="EC Square Sans Pro" w:hAnsi="EC Square Sans Pro"/>
          <w:sz w:val="20"/>
          <w:szCs w:val="20"/>
        </w:rPr>
        <w:t>C.2</w:t>
      </w:r>
      <w:r w:rsidRPr="6EB2B6F1">
        <w:rPr>
          <w:rFonts w:ascii="EC Square Sans Pro" w:hAnsi="EC Square Sans Pro"/>
          <w:sz w:val="20"/>
          <w:szCs w:val="20"/>
        </w:rPr>
        <w:t xml:space="preserve"> </w:t>
      </w:r>
      <w:r w:rsidR="00BE55FA">
        <w:rPr>
          <w:rFonts w:ascii="EC Square Sans Pro" w:hAnsi="EC Square Sans Pro"/>
          <w:sz w:val="20"/>
          <w:szCs w:val="20"/>
        </w:rPr>
        <w:t>–</w:t>
      </w:r>
      <w:r w:rsidRPr="6EB2B6F1">
        <w:rPr>
          <w:rFonts w:ascii="EC Square Sans Pro" w:hAnsi="EC Square Sans Pro"/>
          <w:sz w:val="20"/>
          <w:szCs w:val="20"/>
        </w:rPr>
        <w:t xml:space="preserve"> </w:t>
      </w:r>
      <w:r w:rsidR="00BE55FA">
        <w:rPr>
          <w:rFonts w:ascii="EC Square Sans Pro" w:hAnsi="EC Square Sans Pro"/>
          <w:sz w:val="20"/>
          <w:szCs w:val="20"/>
        </w:rPr>
        <w:t>Space Single Market</w:t>
      </w:r>
      <w:r w:rsidR="00C167DB">
        <w:rPr>
          <w:rFonts w:ascii="EC Square Sans Pro" w:hAnsi="EC Square Sans Pro"/>
          <w:sz w:val="20"/>
          <w:szCs w:val="20"/>
        </w:rPr>
        <w:t xml:space="preserve"> - </w:t>
      </w:r>
      <w:r w:rsidRPr="00C167DB">
        <w:rPr>
          <w:rFonts w:ascii="EC Square Sans Pro" w:hAnsi="EC Square Sans Pro"/>
          <w:sz w:val="20"/>
          <w:szCs w:val="20"/>
        </w:rPr>
        <w:t>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C167DB">
        <w:rPr>
          <w:rFonts w:ascii="EC Square Sans Pro" w:hAnsi="EC Square Sans Pro" w:cstheme="minorHAnsi"/>
          <w:sz w:val="20"/>
          <w:szCs w:val="20"/>
          <w:lang w:val="en-IE"/>
        </w:rPr>
        <w:t>FG IV</w:t>
      </w:r>
    </w:p>
    <w:p w14:paraId="48BA4E99" w14:textId="1EBBA97B"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C167DB">
        <w:rPr>
          <w:rFonts w:ascii="EC Square Sans Pro" w:hAnsi="EC Square Sans Pro" w:cstheme="minorHAnsi"/>
          <w:sz w:val="20"/>
          <w:szCs w:val="20"/>
          <w:lang w:val="en-IE"/>
        </w:rPr>
        <w:t>3b</w:t>
      </w:r>
    </w:p>
    <w:p w14:paraId="2E662118" w14:textId="31F9E36C"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009C3025" w:rsidRPr="5AAE5636">
        <w:rPr>
          <w:rFonts w:ascii="EC Square Sans Pro" w:hAnsi="EC Square Sans Pro"/>
          <w:sz w:val="20"/>
          <w:szCs w:val="20"/>
          <w:lang w:val="en-IE"/>
        </w:rPr>
        <w:t xml:space="preserve">: </w:t>
      </w:r>
      <w:bookmarkStart w:id="4" w:name="_Hlk93054270"/>
      <w:r w:rsidR="00C167DB" w:rsidRPr="00C167DB">
        <w:rPr>
          <w:rFonts w:ascii="EC Square Sans Pro" w:hAnsi="EC Square Sans Pro"/>
          <w:sz w:val="20"/>
          <w:szCs w:val="20"/>
          <w:lang w:val="en-IE"/>
        </w:rPr>
        <w:t>2</w:t>
      </w:r>
      <w:r w:rsidR="0055470B">
        <w:rPr>
          <w:rFonts w:ascii="EC Square Sans Pro" w:hAnsi="EC Square Sans Pro"/>
          <w:sz w:val="20"/>
          <w:szCs w:val="20"/>
          <w:lang w:val="en-IE"/>
        </w:rPr>
        <w:t>2</w:t>
      </w:r>
      <w:r w:rsidR="00C167DB" w:rsidRPr="00C167DB">
        <w:rPr>
          <w:rFonts w:ascii="EC Square Sans Pro" w:hAnsi="EC Square Sans Pro"/>
          <w:sz w:val="20"/>
          <w:szCs w:val="20"/>
          <w:lang w:val="en-IE"/>
        </w:rPr>
        <w:t>.02</w:t>
      </w:r>
      <w:r w:rsidR="00A47BB9" w:rsidRPr="00C167DB">
        <w:rPr>
          <w:rFonts w:ascii="EC Square Sans Pro" w:hAnsi="EC Square Sans Pro"/>
          <w:sz w:val="20"/>
          <w:szCs w:val="20"/>
          <w:lang w:val="en-IE"/>
        </w:rPr>
        <w:t>.202</w:t>
      </w:r>
      <w:r w:rsidR="007748B6" w:rsidRPr="00C167DB">
        <w:rPr>
          <w:rFonts w:ascii="EC Square Sans Pro" w:hAnsi="EC Square Sans Pro"/>
          <w:sz w:val="20"/>
          <w:szCs w:val="20"/>
          <w:lang w:val="en-IE"/>
        </w:rPr>
        <w:t>6</w:t>
      </w:r>
      <w:r w:rsidR="00C167DB">
        <w:rPr>
          <w:rFonts w:ascii="EC Square Sans Pro" w:hAnsi="EC Square Sans Pro"/>
          <w:sz w:val="20"/>
          <w:szCs w:val="20"/>
          <w:lang w:val="en-IE"/>
        </w:rPr>
        <w:t xml:space="preserve"> </w:t>
      </w:r>
      <w:r w:rsidR="00DE3C43" w:rsidRPr="5AAE5636">
        <w:rPr>
          <w:rFonts w:ascii="EC Square Sans Pro" w:hAnsi="EC Square Sans Pro"/>
          <w:sz w:val="20"/>
          <w:szCs w:val="20"/>
          <w:lang w:val="en-IE"/>
        </w:rPr>
        <w:t>-</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41C9BF30" w14:textId="77777777" w:rsidR="00C167DB" w:rsidRPr="00C167DB" w:rsidRDefault="00C167DB" w:rsidP="00C167DB">
      <w:pPr>
        <w:spacing w:after="0" w:line="240" w:lineRule="auto"/>
        <w:jc w:val="both"/>
        <w:rPr>
          <w:rFonts w:ascii="EC Square Sans Pro" w:eastAsia="Times New Roman" w:hAnsi="EC Square Sans Pro" w:cstheme="minorHAnsi"/>
          <w:color w:val="000000"/>
          <w:shd w:val="clear" w:color="auto" w:fill="FAFCFF"/>
          <w:lang w:val="en-IE"/>
        </w:rPr>
      </w:pPr>
      <w:r w:rsidRPr="00C167DB">
        <w:rPr>
          <w:rFonts w:ascii="EC Square Sans Pro" w:eastAsia="Times New Roman" w:hAnsi="EC Square Sans Pro" w:cstheme="minorHAnsi"/>
          <w:color w:val="000000"/>
          <w:shd w:val="clear" w:color="auto" w:fill="FAFCFF"/>
          <w:lang w:val="en-IE"/>
        </w:rPr>
        <w:t>The Directorate-General for Defence Industry and Space (DG DEFIS) leads the European Commission’s activities in the European defence industry and European space sectors.</w:t>
      </w:r>
    </w:p>
    <w:p w14:paraId="57755B9F" w14:textId="77777777" w:rsidR="00C167DB" w:rsidRDefault="00C167DB" w:rsidP="00C167DB">
      <w:pPr>
        <w:spacing w:after="0" w:line="240" w:lineRule="auto"/>
        <w:jc w:val="both"/>
        <w:rPr>
          <w:rFonts w:ascii="EC Square Sans Pro" w:eastAsia="Times New Roman" w:hAnsi="EC Square Sans Pro" w:cstheme="minorHAnsi"/>
          <w:color w:val="000000"/>
          <w:shd w:val="clear" w:color="auto" w:fill="FAFCFF"/>
          <w:lang w:val="en-IE"/>
        </w:rPr>
      </w:pPr>
      <w:r w:rsidRPr="00C167DB">
        <w:rPr>
          <w:rFonts w:ascii="EC Square Sans Pro" w:eastAsia="Times New Roman" w:hAnsi="EC Square Sans Pro" w:cstheme="minorHAnsi"/>
          <w:color w:val="000000"/>
          <w:shd w:val="clear" w:color="auto" w:fill="FAFCFF"/>
          <w:lang w:val="en-IE"/>
        </w:rPr>
        <w:t xml:space="preserve">Under the leadership of Commissioner for Defence and Space, Andrius Kubilius, DG DEFIS ensures an innovative, and competitive defence industry and implements the Union’s Space Programme. </w:t>
      </w:r>
    </w:p>
    <w:p w14:paraId="1F46FCCC" w14:textId="77777777" w:rsidR="00C167DB" w:rsidRDefault="00C167DB" w:rsidP="00C167DB">
      <w:pPr>
        <w:spacing w:after="0" w:line="240" w:lineRule="auto"/>
        <w:jc w:val="both"/>
        <w:rPr>
          <w:rFonts w:ascii="EC Square Sans Pro" w:eastAsia="Times New Roman" w:hAnsi="EC Square Sans Pro" w:cstheme="minorHAnsi"/>
          <w:color w:val="000000"/>
          <w:shd w:val="clear" w:color="auto" w:fill="FAFCFF"/>
          <w:lang w:val="en-IE"/>
        </w:rPr>
      </w:pPr>
    </w:p>
    <w:p w14:paraId="3D0BBDDE" w14:textId="4C48C8AA" w:rsidR="00BE55FA" w:rsidRPr="00BE55FA" w:rsidRDefault="00BE55FA" w:rsidP="00C167DB">
      <w:p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The mission of DG DEFIS unit C.2 - Space Single Market is to: </w:t>
      </w:r>
    </w:p>
    <w:p w14:paraId="067FB5F5"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p>
    <w:p w14:paraId="6C743658" w14:textId="77777777" w:rsidR="00BE55FA" w:rsidRPr="00BE55FA" w:rsidRDefault="00BE55FA" w:rsidP="00BE55FA">
      <w:pPr>
        <w:numPr>
          <w:ilvl w:val="0"/>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Lead the negotiations on the proposal of the Regulation of the European Parliament and of the Council on the safety, resilience and sustainability of space activities in the Union (EU Space Act) and prepare for its implementation.</w:t>
      </w:r>
    </w:p>
    <w:p w14:paraId="4155AC9A" w14:textId="77777777" w:rsidR="00BE55FA" w:rsidRPr="00BE55FA" w:rsidRDefault="00BE55FA" w:rsidP="00BE55FA">
      <w:pPr>
        <w:numPr>
          <w:ilvl w:val="0"/>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Enhance EU’s sovereignty and resilience in space by:</w:t>
      </w:r>
    </w:p>
    <w:p w14:paraId="0ECB79AC"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developing synergies between space and defence, </w:t>
      </w:r>
    </w:p>
    <w:p w14:paraId="2F077A47"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developing technological non-dependency, facilitating the development of space based-services for security and defence, </w:t>
      </w:r>
    </w:p>
    <w:p w14:paraId="4CEAB183"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contributing to the EU’s autonomous access to space, </w:t>
      </w:r>
    </w:p>
    <w:p w14:paraId="62A8BF83"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coordinating activities related to space standardisation, </w:t>
      </w:r>
    </w:p>
    <w:p w14:paraId="7EC7E505"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contributing to initiatives related to protection of space infrastructures, including in the framework of EU-NATO relations on space.</w:t>
      </w:r>
    </w:p>
    <w:p w14:paraId="55A9E840" w14:textId="77777777" w:rsidR="00BE55FA" w:rsidRPr="00BE55FA" w:rsidRDefault="00BE55FA" w:rsidP="00BE55FA">
      <w:pPr>
        <w:numPr>
          <w:ilvl w:val="0"/>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Foster innovation, growth and competitiveness in space through Horizon Europe research framework by:</w:t>
      </w:r>
    </w:p>
    <w:p w14:paraId="723FCDC4"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designing and implementing research and innovation policy for space activities, </w:t>
      </w:r>
    </w:p>
    <w:p w14:paraId="14C5D556" w14:textId="77777777" w:rsidR="00BE55FA" w:rsidRPr="00BE55FA" w:rsidRDefault="00BE55FA" w:rsidP="00BE55FA">
      <w:pPr>
        <w:numPr>
          <w:ilvl w:val="1"/>
          <w:numId w:val="18"/>
        </w:numPr>
        <w:spacing w:after="0" w:line="240" w:lineRule="auto"/>
        <w:contextualSpacing/>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implementing Horizon Europe Space Research and ensuring close relationship with the implementing partners (HaDEA, EUSPA, ESA), </w:t>
      </w:r>
    </w:p>
    <w:p w14:paraId="049604E9" w14:textId="77777777" w:rsidR="00BE55FA" w:rsidRPr="00BE55FA" w:rsidRDefault="00BE55FA" w:rsidP="00BE55FA">
      <w:pPr>
        <w:numPr>
          <w:ilvl w:val="1"/>
          <w:numId w:val="18"/>
        </w:numPr>
        <w:spacing w:after="160" w:line="259" w:lineRule="auto"/>
        <w:contextualSpacing/>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Developing and implementing a large-scale In-Orbit-Validation and In-Orbit demonstration initiative;</w:t>
      </w:r>
    </w:p>
    <w:p w14:paraId="0A4708C2" w14:textId="77777777" w:rsidR="00BE55FA" w:rsidRPr="00BE55FA" w:rsidRDefault="00BE55FA" w:rsidP="00BE55FA">
      <w:pPr>
        <w:numPr>
          <w:ilvl w:val="1"/>
          <w:numId w:val="18"/>
        </w:numPr>
        <w:spacing w:after="160" w:line="259" w:lineRule="auto"/>
        <w:contextualSpacing/>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Preparing pathfinder space missions, notably in the field of In-Orbit servicing and Quantum Space Gravimetry;</w:t>
      </w:r>
    </w:p>
    <w:p w14:paraId="09435B9A" w14:textId="77777777" w:rsidR="00BE55FA" w:rsidRDefault="00BE55FA"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4236A6FD" w14:textId="0CB43D24" w:rsidR="00BE55FA" w:rsidRPr="003A7272" w:rsidRDefault="00BE55FA" w:rsidP="00BE55FA">
      <w:pPr>
        <w:pStyle w:val="Heading1"/>
        <w:ind w:left="0"/>
        <w:jc w:val="both"/>
        <w:rPr>
          <w:rFonts w:ascii="EC Square Sans Pro" w:hAnsi="EC Square Sans Pro" w:cstheme="minorHAnsi"/>
          <w:b w:val="0"/>
          <w:bCs w:val="0"/>
          <w:color w:val="000000"/>
          <w:sz w:val="22"/>
          <w:szCs w:val="22"/>
          <w:shd w:val="clear" w:color="auto" w:fill="FAFCFF"/>
          <w:lang w:val="en-IE"/>
        </w:rPr>
      </w:pPr>
      <w:r w:rsidRPr="003A7272">
        <w:rPr>
          <w:rFonts w:ascii="EC Square Sans Pro" w:hAnsi="EC Square Sans Pro" w:cstheme="minorHAnsi"/>
          <w:b w:val="0"/>
          <w:bCs w:val="0"/>
          <w:color w:val="000000"/>
          <w:sz w:val="22"/>
          <w:szCs w:val="22"/>
          <w:shd w:val="clear" w:color="auto" w:fill="FAFCFF"/>
          <w:lang w:val="en-IE"/>
        </w:rPr>
        <w:t>Unit DEFIS.C2</w:t>
      </w:r>
      <w:r w:rsidR="00306F2B"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 xml:space="preserve">a </w:t>
      </w:r>
      <w:r w:rsidRPr="003A7272">
        <w:rPr>
          <w:rFonts w:ascii="EC Square Sans Pro" w:hAnsi="EC Square Sans Pro" w:cstheme="minorHAnsi"/>
          <w:b w:val="0"/>
          <w:bCs w:val="0"/>
          <w:color w:val="000000"/>
          <w:sz w:val="22"/>
          <w:szCs w:val="22"/>
          <w:shd w:val="clear" w:color="auto" w:fill="FAFCFF"/>
          <w:lang w:val="en-IE"/>
        </w:rPr>
        <w:t>Legal and Policy Officer who will work on the negotiation and implementation of the EU Space Act and development of a single market for space activities in Europe.</w:t>
      </w:r>
    </w:p>
    <w:p w14:paraId="70DE7D85" w14:textId="77777777" w:rsidR="003A7272" w:rsidRPr="003A7272" w:rsidRDefault="003A7272" w:rsidP="003A7272">
      <w:pPr>
        <w:pStyle w:val="Heading1"/>
        <w:jc w:val="both"/>
        <w:rPr>
          <w:rFonts w:ascii="EC Square Sans Pro" w:hAnsi="EC Square Sans Pro" w:cstheme="minorHAnsi"/>
          <w:b w:val="0"/>
          <w:bCs w:val="0"/>
          <w:color w:val="000000"/>
          <w:sz w:val="22"/>
          <w:szCs w:val="22"/>
          <w:shd w:val="clear" w:color="auto" w:fill="FAFCFF"/>
          <w:lang w:val="en-IE"/>
        </w:rPr>
      </w:pPr>
    </w:p>
    <w:p w14:paraId="2286448E" w14:textId="22824E01" w:rsidR="003A7272" w:rsidRPr="00FB0309" w:rsidRDefault="003A7272" w:rsidP="003A7272">
      <w:pPr>
        <w:pStyle w:val="Heading1"/>
        <w:ind w:left="0"/>
        <w:jc w:val="both"/>
        <w:rPr>
          <w:rFonts w:ascii="EC Square Sans Pro" w:hAnsi="EC Square Sans Pro" w:cstheme="minorHAnsi"/>
          <w:b w:val="0"/>
          <w:bCs w:val="0"/>
          <w:color w:val="000000"/>
          <w:sz w:val="22"/>
          <w:szCs w:val="22"/>
          <w:shd w:val="clear" w:color="auto" w:fill="FAFCFF"/>
          <w:lang w:val="en-IE"/>
        </w:rPr>
      </w:pPr>
      <w:r w:rsidRPr="003A7272">
        <w:rPr>
          <w:rFonts w:ascii="EC Square Sans Pro" w:hAnsi="EC Square Sans Pro" w:cstheme="minorHAnsi"/>
          <w:b w:val="0"/>
          <w:bCs w:val="0"/>
          <w:color w:val="000000"/>
          <w:sz w:val="22"/>
          <w:szCs w:val="22"/>
          <w:shd w:val="clear" w:color="auto" w:fill="FAFCFF"/>
          <w:lang w:val="en-IE"/>
        </w:rPr>
        <w:t>S/he will contribute to the negotiations of the proposal for the Regulation of the European Parliament and of the Council on the safety, resilience and sustainability of space activities in the Union (COM/2025/335). S/he will be responsible for development and implementation of a range of accompanying supportive measures and will have an active role in engaging and communicating with stakeholders. S/he will provide legal advice in support of the Unit and relevant activities of the Directorate.</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05507262"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We are looking for an experienced, highly motivated and results-driven colleague who is willing to work in a dynamic and highly professional team in the execution of the full range of activities and responsibilities of the Unit. </w:t>
      </w:r>
    </w:p>
    <w:p w14:paraId="7A40C761"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p>
    <w:p w14:paraId="222DD3C5"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The successful candidate should have: </w:t>
      </w:r>
    </w:p>
    <w:p w14:paraId="5321E609"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p>
    <w:p w14:paraId="5682CD52"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Expertise</w:t>
      </w:r>
    </w:p>
    <w:p w14:paraId="730BABC3"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Knowledge of the international legal framework regulating space activities;</w:t>
      </w:r>
    </w:p>
    <w:p w14:paraId="21C9440A"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Solid knowledge of the Single Market legal framework </w:t>
      </w:r>
    </w:p>
    <w:p w14:paraId="4143F233"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Good understanding of the space industrial landscape and technological developments in the field, including on issues related to standards and international norm-setting in the field. </w:t>
      </w:r>
    </w:p>
    <w:p w14:paraId="66AF5BB4"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Knowledge of space policies and programmes at European, national and/or international levels would be an asset;</w:t>
      </w:r>
    </w:p>
    <w:p w14:paraId="705DE5AC" w14:textId="5A3030F7" w:rsidR="00BE55FA" w:rsidRPr="00BE55FA" w:rsidRDefault="000A6F86"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Pr>
          <w:rFonts w:ascii="EC Square Sans Pro" w:eastAsia="Times New Roman" w:hAnsi="EC Square Sans Pro" w:cstheme="minorHAnsi"/>
          <w:color w:val="000000"/>
          <w:shd w:val="clear" w:color="auto" w:fill="FAFCFF"/>
          <w:lang w:val="en-IE"/>
        </w:rPr>
        <w:t>Knowledge</w:t>
      </w:r>
      <w:r w:rsidR="00BE55FA" w:rsidRPr="00BE55FA">
        <w:rPr>
          <w:rFonts w:ascii="EC Square Sans Pro" w:eastAsia="Times New Roman" w:hAnsi="EC Square Sans Pro" w:cstheme="minorHAnsi"/>
          <w:color w:val="000000"/>
          <w:shd w:val="clear" w:color="auto" w:fill="FAFCFF"/>
          <w:lang w:val="en-IE"/>
        </w:rPr>
        <w:t xml:space="preserve"> of the Commission rules and procedures and of the decision-making procedures in the Institutions</w:t>
      </w:r>
      <w:r>
        <w:rPr>
          <w:rFonts w:ascii="EC Square Sans Pro" w:eastAsia="Times New Roman" w:hAnsi="EC Square Sans Pro" w:cstheme="minorHAnsi"/>
          <w:color w:val="000000"/>
          <w:shd w:val="clear" w:color="auto" w:fill="FAFCFF"/>
          <w:lang w:val="en-IE"/>
        </w:rPr>
        <w:t xml:space="preserve"> would be an asset</w:t>
      </w:r>
      <w:r w:rsidR="00BE55FA" w:rsidRPr="00BE55FA">
        <w:rPr>
          <w:rFonts w:ascii="EC Square Sans Pro" w:eastAsia="Times New Roman" w:hAnsi="EC Square Sans Pro" w:cstheme="minorHAnsi"/>
          <w:color w:val="000000"/>
          <w:shd w:val="clear" w:color="auto" w:fill="FAFCFF"/>
          <w:lang w:val="en-IE"/>
        </w:rPr>
        <w:t>;</w:t>
      </w:r>
    </w:p>
    <w:p w14:paraId="5D40FD28" w14:textId="77777777" w:rsidR="00BE55FA" w:rsidRPr="00BE55FA" w:rsidRDefault="00BE55FA" w:rsidP="00BE55FA">
      <w:pPr>
        <w:pStyle w:val="ListParagraph"/>
        <w:spacing w:after="0" w:line="240" w:lineRule="auto"/>
        <w:jc w:val="both"/>
        <w:rPr>
          <w:rFonts w:ascii="EC Square Sans Pro" w:eastAsia="Times New Roman" w:hAnsi="EC Square Sans Pro" w:cstheme="minorHAnsi"/>
          <w:color w:val="000000"/>
          <w:shd w:val="clear" w:color="auto" w:fill="FAFCFF"/>
          <w:lang w:val="en-IE"/>
        </w:rPr>
      </w:pPr>
    </w:p>
    <w:p w14:paraId="213CC32C"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Personal assets:</w:t>
      </w:r>
    </w:p>
    <w:p w14:paraId="33182815"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Excellent communication and negotiation skills;</w:t>
      </w:r>
    </w:p>
    <w:p w14:paraId="40C670D7"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Transparency and open attitude;</w:t>
      </w:r>
    </w:p>
    <w:p w14:paraId="17E3BF53"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Strong sense of team spirit – taking and sharing responsibility, contributing, collaborating and connecting with others;</w:t>
      </w:r>
    </w:p>
    <w:p w14:paraId="172F971D"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Excellent drafting, including in legal documentation, and analytical skills;</w:t>
      </w:r>
    </w:p>
    <w:p w14:paraId="17C503B6"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Capacity to deliver in a structured and timely manner. </w:t>
      </w:r>
    </w:p>
    <w:p w14:paraId="7C2C1E3A" w14:textId="77777777" w:rsidR="00BE55FA" w:rsidRPr="00BE55FA" w:rsidRDefault="00BE55FA" w:rsidP="00BE55FA">
      <w:pPr>
        <w:pStyle w:val="ListParagraph"/>
        <w:numPr>
          <w:ilvl w:val="0"/>
          <w:numId w:val="17"/>
        </w:num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Ability to deal with complex issues, to be solution-driven and to propose creative approaches.</w:t>
      </w:r>
    </w:p>
    <w:p w14:paraId="4390915A"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p>
    <w:p w14:paraId="1C251452" w14:textId="77777777" w:rsid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r w:rsidRPr="00BE55FA">
        <w:rPr>
          <w:rFonts w:ascii="EC Square Sans Pro" w:eastAsia="Times New Roman" w:hAnsi="EC Square Sans Pro" w:cstheme="minorHAnsi"/>
          <w:color w:val="000000"/>
          <w:shd w:val="clear" w:color="auto" w:fill="FAFCFF"/>
          <w:lang w:val="en-IE"/>
        </w:rPr>
        <w:t xml:space="preserve">Fluency in English is required; good knowledge of French and/or other EU languages would be an asset. </w:t>
      </w:r>
    </w:p>
    <w:p w14:paraId="59BD9796" w14:textId="77777777" w:rsidR="00BE55FA" w:rsidRPr="00BE55FA" w:rsidRDefault="00BE55FA" w:rsidP="00BE55FA">
      <w:pPr>
        <w:spacing w:after="0" w:line="240" w:lineRule="auto"/>
        <w:jc w:val="both"/>
        <w:rPr>
          <w:rFonts w:ascii="EC Square Sans Pro" w:eastAsia="Times New Roman" w:hAnsi="EC Square Sans Pro" w:cstheme="minorHAnsi"/>
          <w:color w:val="000000"/>
          <w:shd w:val="clear" w:color="auto" w:fill="FAFCFF"/>
          <w:lang w:val="en-IE"/>
        </w:rPr>
      </w:pPr>
    </w:p>
    <w:p w14:paraId="366D0753" w14:textId="77777777" w:rsidR="00C167DB" w:rsidRPr="00C42FA5" w:rsidRDefault="00C167DB" w:rsidP="00C167DB">
      <w:pPr>
        <w:pStyle w:val="Heading1"/>
        <w:ind w:left="0"/>
        <w:jc w:val="both"/>
        <w:rPr>
          <w:rFonts w:ascii="EC Square Sans Pro" w:hAnsi="EC Square Sans Pro" w:cstheme="minorBidi"/>
          <w:b w:val="0"/>
          <w:bCs w:val="0"/>
          <w:i/>
          <w:iCs/>
          <w:color w:val="000000"/>
          <w:sz w:val="22"/>
          <w:szCs w:val="22"/>
          <w:shd w:val="clear" w:color="auto" w:fill="FAFCFF"/>
          <w:lang w:val="en-GB"/>
        </w:rPr>
      </w:pPr>
      <w:r w:rsidRPr="00C42FA5">
        <w:rPr>
          <w:rFonts w:ascii="EC Square Sans Pro" w:hAnsi="EC Square Sans Pro" w:cstheme="minorBidi"/>
          <w:b w:val="0"/>
          <w:bCs w:val="0"/>
          <w:i/>
          <w:iCs/>
          <w:color w:val="000000"/>
          <w:sz w:val="22"/>
          <w:szCs w:val="22"/>
          <w:shd w:val="clear" w:color="auto" w:fill="FAFCFF"/>
          <w:lang w:val="en-GB"/>
        </w:rPr>
        <w:t>The successful candidates will be required to undergo security vetting if they do not already hold security clearance at an appropriate level (EU secret), in accordance with the relevant security provisions.</w:t>
      </w:r>
    </w:p>
    <w:p w14:paraId="1A1A6959" w14:textId="77777777" w:rsidR="00BE55FA" w:rsidRPr="00BE55FA" w:rsidRDefault="00BE55FA"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5DBA2DA7"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to</w:t>
      </w:r>
      <w:r w:rsidR="005C57BA" w:rsidRPr="005C57BA">
        <w:t xml:space="preserve"> </w:t>
      </w:r>
      <w:r w:rsidR="005C57BA" w:rsidRPr="005C57BA">
        <w:rPr>
          <w:rFonts w:ascii="EC Square Sans Pro" w:hAnsi="EC Square Sans Pro" w:cstheme="minorHAnsi"/>
          <w:lang w:val="en-IE"/>
        </w:rPr>
        <w:t>DEFIS-C2@ec.europa.eu</w:t>
      </w:r>
      <w:r w:rsidR="002F7BC3" w:rsidRPr="00FB0309">
        <w:rPr>
          <w:rFonts w:ascii="EC Square Sans Pro" w:hAnsi="EC Square Sans Pro" w:cstheme="minorHAnsi"/>
          <w:lang w:val="en-IE"/>
        </w:rPr>
        <w:t xml:space="preserve"> indicating the call for interest </w:t>
      </w:r>
      <w:r w:rsidR="002F7BC3" w:rsidRPr="0055470B">
        <w:rPr>
          <w:rFonts w:ascii="EC Square Sans Pro" w:hAnsi="EC Square Sans Pro" w:cstheme="minorHAnsi"/>
          <w:lang w:val="en-IE"/>
        </w:rPr>
        <w:t xml:space="preserve">reference </w:t>
      </w:r>
      <w:r w:rsidR="00660043" w:rsidRPr="0055470B">
        <w:rPr>
          <w:rFonts w:ascii="EC Square Sans Pro" w:hAnsi="EC Square Sans Pro" w:cstheme="minorHAnsi"/>
          <w:sz w:val="20"/>
          <w:szCs w:val="20"/>
          <w:lang w:val="en-IE"/>
        </w:rPr>
        <w:t>EC/2026/DEFIS</w:t>
      </w:r>
      <w:r w:rsidR="002F7BC3" w:rsidRPr="0055470B">
        <w:rPr>
          <w:rFonts w:ascii="EC Square Sans Pro" w:hAnsi="EC Square Sans Pro" w:cstheme="minorHAnsi"/>
          <w:sz w:val="20"/>
          <w:szCs w:val="20"/>
          <w:lang w:val="en-IE"/>
        </w:rPr>
        <w:t>/</w:t>
      </w:r>
      <w:r w:rsidR="0055470B" w:rsidRPr="0055470B">
        <w:rPr>
          <w:rFonts w:ascii="EC Square Sans Pro" w:hAnsi="EC Square Sans Pro" w:cstheme="minorHAnsi"/>
          <w:sz w:val="20"/>
          <w:szCs w:val="20"/>
          <w:lang w:val="en-IE"/>
        </w:rPr>
        <w:t>472314</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3BC99AAD" w14:textId="58546406" w:rsidR="00341CF0" w:rsidRPr="009461EB" w:rsidRDefault="00341CF0" w:rsidP="00633A6D">
      <w:pPr>
        <w:pStyle w:val="ListParagraph"/>
        <w:spacing w:after="0"/>
        <w:jc w:val="both"/>
        <w:rPr>
          <w:rFonts w:ascii="EC Square Sans Pro" w:hAnsi="EC Square Sans Pro" w:cstheme="minorHAnsi"/>
          <w:lang w:val="en-IE"/>
        </w:rPr>
      </w:pP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lastRenderedPageBreak/>
        <w:t>The selecting unit chooses</w:t>
      </w:r>
      <w:r w:rsidR="00B329B5" w:rsidRPr="6EB2B6F1">
        <w:rPr>
          <w:rFonts w:ascii="EC Square Sans Pro" w:hAnsi="EC Square Sans Pro"/>
          <w:lang w:val="en-IE"/>
        </w:rPr>
        <w:t xml:space="preserve"> from </w:t>
      </w:r>
      <w:hyperlink r:id="rId16"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6F903077" w14:textId="0C23ABD4" w:rsidR="000B4746" w:rsidRPr="005C57BA" w:rsidRDefault="005E3F1A" w:rsidP="005C57B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660043">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r w:rsidR="00D6538D" w:rsidRPr="00FB0309">
        <w:rPr>
          <w:rFonts w:ascii="EC Square Sans Pro" w:hAnsi="EC Square Sans Pro" w:cstheme="minorHAnsi"/>
          <w:lang w:val="en-IE"/>
        </w:rPr>
        <w:br w:type="page"/>
      </w: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388E1525"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C83A63">
        <w:rPr>
          <w:rFonts w:ascii="EC Square Sans Pro" w:hAnsi="EC Square Sans Pro" w:cstheme="minorHAnsi"/>
          <w:lang w:val="en-IE"/>
        </w:rPr>
        <w:t xml:space="preserve"> </w:t>
      </w:r>
      <w:r w:rsidR="001E211A" w:rsidRPr="00633A6D">
        <w:rPr>
          <w:rFonts w:ascii="EC Square Sans Pro" w:hAnsi="EC Square Sans Pro" w:cstheme="minorHAnsi"/>
          <w:lang w:val="en-IE"/>
        </w:rPr>
        <w:t xml:space="preserve">Candidates </w:t>
      </w:r>
      <w:r w:rsidR="00502CFA" w:rsidRPr="00633A6D">
        <w:rPr>
          <w:rFonts w:ascii="EC Square Sans Pro" w:hAnsi="EC Square Sans Pro" w:cstheme="minorHAnsi"/>
          <w:lang w:val="en-IE"/>
        </w:rPr>
        <w:t>will</w:t>
      </w:r>
      <w:r w:rsidR="00F62E24" w:rsidRPr="00633A6D">
        <w:rPr>
          <w:rFonts w:ascii="EC Square Sans Pro" w:hAnsi="EC Square Sans Pro" w:cstheme="minorHAnsi"/>
          <w:lang w:val="en-IE"/>
        </w:rPr>
        <w:t xml:space="preserve"> be</w:t>
      </w:r>
      <w:r w:rsidR="001E211A" w:rsidRPr="00633A6D">
        <w:rPr>
          <w:rFonts w:ascii="EC Square Sans Pro" w:hAnsi="EC Square Sans Pro" w:cstheme="minorHAnsi"/>
          <w:lang w:val="en-IE"/>
        </w:rPr>
        <w:t xml:space="preserve"> required</w:t>
      </w:r>
      <w:r w:rsidR="00C83A63" w:rsidRPr="00633A6D">
        <w:rPr>
          <w:rFonts w:ascii="EC Square Sans Pro" w:hAnsi="EC Square Sans Pro" w:cstheme="minorHAnsi"/>
          <w:lang w:val="en-IE"/>
        </w:rPr>
        <w:t xml:space="preserve"> to undergo a security vetting that is conducted with the national administration of the Member State</w:t>
      </w:r>
      <w:r w:rsidR="001E211A" w:rsidRPr="00633A6D">
        <w:rPr>
          <w:rFonts w:ascii="EC Square Sans Pro" w:hAnsi="EC Square Sans Pro" w:cstheme="minorHAnsi"/>
          <w:lang w:val="en-IE"/>
        </w:rPr>
        <w:t>.</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6DFF3BE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BE55FA">
        <w:rPr>
          <w:rFonts w:ascii="EC Square Sans Pro" w:eastAsiaTheme="minorHAnsi" w:hAnsi="EC Square Sans Pro" w:cstheme="minorHAnsi"/>
          <w:bCs w:val="0"/>
          <w:sz w:val="22"/>
          <w:szCs w:val="22"/>
          <w:lang w:val="en-IE"/>
        </w:rPr>
        <w:t>Brussels</w:t>
      </w:r>
      <w:r w:rsidR="00AC76C5" w:rsidRPr="00BE55FA">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66AB5839"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BE55FA">
        <w:rPr>
          <w:rFonts w:ascii="EC Square Sans Pro" w:hAnsi="EC Square Sans Pro" w:cstheme="minorHAnsi"/>
          <w:b/>
          <w:lang w:val="en-IE"/>
        </w:rPr>
        <w:t>3</w:t>
      </w:r>
      <w:r w:rsidR="00962B80" w:rsidRPr="00BE55FA">
        <w:rPr>
          <w:rFonts w:ascii="EC Square Sans Pro" w:hAnsi="EC Square Sans Pro" w:cstheme="minorHAnsi"/>
          <w:b/>
          <w:lang w:val="en-IE"/>
        </w:rPr>
        <w:t>(</w:t>
      </w:r>
      <w:r w:rsidR="000030E0" w:rsidRPr="00BE55FA">
        <w:rPr>
          <w:rFonts w:ascii="EC Square Sans Pro" w:hAnsi="EC Square Sans Pro" w:cstheme="minorHAnsi"/>
          <w:b/>
          <w:lang w:val="en-IE"/>
        </w:rPr>
        <w:t>b</w:t>
      </w:r>
      <w:r w:rsidR="00962B80" w:rsidRPr="00BE55FA">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7154B4E0"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BE55FA">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2F07" w14:textId="77777777" w:rsidR="00911FA4" w:rsidRDefault="00911FA4" w:rsidP="00B55593">
      <w:pPr>
        <w:spacing w:after="0" w:line="240" w:lineRule="auto"/>
      </w:pPr>
      <w:r>
        <w:separator/>
      </w:r>
    </w:p>
  </w:endnote>
  <w:endnote w:type="continuationSeparator" w:id="0">
    <w:p w14:paraId="2C3C7190" w14:textId="77777777" w:rsidR="00911FA4" w:rsidRDefault="00911FA4"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13D0F66E"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C167DB">
      <w:rPr>
        <w:rFonts w:ascii="EC Square Sans Pro" w:hAnsi="EC Square Sans Pro"/>
      </w:rPr>
      <w:t>EC/2026/DEFIS/</w:t>
    </w:r>
    <w:r w:rsidR="0055470B">
      <w:rPr>
        <w:rFonts w:ascii="EC Square Sans Pro" w:hAnsi="EC Square Sans Pro"/>
      </w:rPr>
      <w:t>472314</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58F3" w14:textId="77777777" w:rsidR="00911FA4" w:rsidRDefault="00911FA4" w:rsidP="00B55593">
      <w:pPr>
        <w:spacing w:after="0" w:line="240" w:lineRule="auto"/>
      </w:pPr>
      <w:r>
        <w:separator/>
      </w:r>
    </w:p>
  </w:footnote>
  <w:footnote w:type="continuationSeparator" w:id="0">
    <w:p w14:paraId="6411A691" w14:textId="77777777" w:rsidR="00911FA4" w:rsidRDefault="00911FA4"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10325864"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660043">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7603C6"/>
    <w:multiLevelType w:val="hybridMultilevel"/>
    <w:tmpl w:val="1F86C2F0"/>
    <w:lvl w:ilvl="0" w:tplc="18090017">
      <w:start w:val="1"/>
      <w:numFmt w:val="lowerLetter"/>
      <w:lvlText w:val="%1)"/>
      <w:lvlJc w:val="left"/>
      <w:pPr>
        <w:ind w:left="720" w:hanging="360"/>
      </w:pPr>
      <w:rPr>
        <w:rFonts w:hint="default"/>
      </w:rPr>
    </w:lvl>
    <w:lvl w:ilvl="1" w:tplc="2AD0E2CA">
      <w:start w:val="1"/>
      <w:numFmt w:val="bullet"/>
      <w:lvlText w:val="-"/>
      <w:lvlJc w:val="left"/>
      <w:pPr>
        <w:ind w:left="1440" w:hanging="360"/>
      </w:pPr>
      <w:rPr>
        <w:rFonts w:ascii="Arial" w:eastAsia="Times New Roman"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4026E55"/>
    <w:multiLevelType w:val="hybridMultilevel"/>
    <w:tmpl w:val="A6CEB7C0"/>
    <w:lvl w:ilvl="0" w:tplc="878EEE1E">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6"/>
  </w:num>
  <w:num w:numId="7" w16cid:durableId="355467659">
    <w:abstractNumId w:val="15"/>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7"/>
  </w:num>
  <w:num w:numId="14" w16cid:durableId="170688083">
    <w:abstractNumId w:val="2"/>
  </w:num>
  <w:num w:numId="15" w16cid:durableId="1186096894">
    <w:abstractNumId w:val="12"/>
  </w:num>
  <w:num w:numId="16" w16cid:durableId="1123842563">
    <w:abstractNumId w:val="5"/>
  </w:num>
  <w:num w:numId="17" w16cid:durableId="1007174101">
    <w:abstractNumId w:val="13"/>
  </w:num>
  <w:num w:numId="18" w16cid:durableId="7791804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2F5D"/>
    <w:rsid w:val="00053705"/>
    <w:rsid w:val="00056009"/>
    <w:rsid w:val="0007110C"/>
    <w:rsid w:val="00080CA1"/>
    <w:rsid w:val="00082F5D"/>
    <w:rsid w:val="00092F40"/>
    <w:rsid w:val="0009523F"/>
    <w:rsid w:val="000A6F86"/>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36"/>
    <w:rsid w:val="0016435E"/>
    <w:rsid w:val="0016441F"/>
    <w:rsid w:val="00166801"/>
    <w:rsid w:val="00171E3C"/>
    <w:rsid w:val="001759D5"/>
    <w:rsid w:val="00181B84"/>
    <w:rsid w:val="0018277B"/>
    <w:rsid w:val="0018312D"/>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15D2E"/>
    <w:rsid w:val="00217D15"/>
    <w:rsid w:val="00225945"/>
    <w:rsid w:val="0022775C"/>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6F2B"/>
    <w:rsid w:val="003104CE"/>
    <w:rsid w:val="00315336"/>
    <w:rsid w:val="00315C9D"/>
    <w:rsid w:val="00321C87"/>
    <w:rsid w:val="0032282E"/>
    <w:rsid w:val="00341CF0"/>
    <w:rsid w:val="0034222C"/>
    <w:rsid w:val="0034423E"/>
    <w:rsid w:val="003478C1"/>
    <w:rsid w:val="003609BE"/>
    <w:rsid w:val="0037322B"/>
    <w:rsid w:val="00382EF3"/>
    <w:rsid w:val="003959A2"/>
    <w:rsid w:val="003A0FA7"/>
    <w:rsid w:val="003A0FAE"/>
    <w:rsid w:val="003A4AFD"/>
    <w:rsid w:val="003A7272"/>
    <w:rsid w:val="003B1022"/>
    <w:rsid w:val="003B10AE"/>
    <w:rsid w:val="003B3BE0"/>
    <w:rsid w:val="003C727E"/>
    <w:rsid w:val="003E58F5"/>
    <w:rsid w:val="003F451B"/>
    <w:rsid w:val="004048EE"/>
    <w:rsid w:val="00405A63"/>
    <w:rsid w:val="00413FA3"/>
    <w:rsid w:val="00423557"/>
    <w:rsid w:val="00425B4B"/>
    <w:rsid w:val="00433FF6"/>
    <w:rsid w:val="00441331"/>
    <w:rsid w:val="004436FC"/>
    <w:rsid w:val="00446CDC"/>
    <w:rsid w:val="00450622"/>
    <w:rsid w:val="00450861"/>
    <w:rsid w:val="0045092D"/>
    <w:rsid w:val="00453D6A"/>
    <w:rsid w:val="00461F15"/>
    <w:rsid w:val="00467112"/>
    <w:rsid w:val="00482C91"/>
    <w:rsid w:val="00482D11"/>
    <w:rsid w:val="004912D3"/>
    <w:rsid w:val="004A111F"/>
    <w:rsid w:val="004A73EF"/>
    <w:rsid w:val="004C430B"/>
    <w:rsid w:val="004E31DA"/>
    <w:rsid w:val="004E4BDB"/>
    <w:rsid w:val="004E714A"/>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5470B"/>
    <w:rsid w:val="00560678"/>
    <w:rsid w:val="00561440"/>
    <w:rsid w:val="00561910"/>
    <w:rsid w:val="00563B94"/>
    <w:rsid w:val="00566C21"/>
    <w:rsid w:val="00571E30"/>
    <w:rsid w:val="00573C48"/>
    <w:rsid w:val="005851E1"/>
    <w:rsid w:val="00594DA2"/>
    <w:rsid w:val="00597BFE"/>
    <w:rsid w:val="005A4AFC"/>
    <w:rsid w:val="005B487F"/>
    <w:rsid w:val="005C12A8"/>
    <w:rsid w:val="005C4A4D"/>
    <w:rsid w:val="005C57BA"/>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3A6D"/>
    <w:rsid w:val="00634A30"/>
    <w:rsid w:val="00636CCE"/>
    <w:rsid w:val="00646C6C"/>
    <w:rsid w:val="00647D5E"/>
    <w:rsid w:val="00650248"/>
    <w:rsid w:val="00653402"/>
    <w:rsid w:val="00660043"/>
    <w:rsid w:val="006616B8"/>
    <w:rsid w:val="00666E44"/>
    <w:rsid w:val="00667627"/>
    <w:rsid w:val="00667672"/>
    <w:rsid w:val="0067522E"/>
    <w:rsid w:val="006762D9"/>
    <w:rsid w:val="006804A9"/>
    <w:rsid w:val="006838F2"/>
    <w:rsid w:val="00684828"/>
    <w:rsid w:val="006A4270"/>
    <w:rsid w:val="006A4478"/>
    <w:rsid w:val="006A7CA1"/>
    <w:rsid w:val="006B60CF"/>
    <w:rsid w:val="006C6DA4"/>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48B6"/>
    <w:rsid w:val="00777340"/>
    <w:rsid w:val="0078029F"/>
    <w:rsid w:val="00784DE0"/>
    <w:rsid w:val="00786216"/>
    <w:rsid w:val="007874C9"/>
    <w:rsid w:val="007938EA"/>
    <w:rsid w:val="007A430B"/>
    <w:rsid w:val="007B1B48"/>
    <w:rsid w:val="007B1BFC"/>
    <w:rsid w:val="007B2482"/>
    <w:rsid w:val="007B4874"/>
    <w:rsid w:val="007B7601"/>
    <w:rsid w:val="007C1778"/>
    <w:rsid w:val="007C7D7B"/>
    <w:rsid w:val="007F5F29"/>
    <w:rsid w:val="007F6F26"/>
    <w:rsid w:val="00802B41"/>
    <w:rsid w:val="00812E9D"/>
    <w:rsid w:val="008152D6"/>
    <w:rsid w:val="008237F1"/>
    <w:rsid w:val="00824815"/>
    <w:rsid w:val="00832ED0"/>
    <w:rsid w:val="00837CED"/>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1FA4"/>
    <w:rsid w:val="009129D8"/>
    <w:rsid w:val="00912F1B"/>
    <w:rsid w:val="009135F5"/>
    <w:rsid w:val="00914C19"/>
    <w:rsid w:val="00916016"/>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612B"/>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67AF"/>
    <w:rsid w:val="00BA78CD"/>
    <w:rsid w:val="00BA7B9F"/>
    <w:rsid w:val="00BB205C"/>
    <w:rsid w:val="00BB47F6"/>
    <w:rsid w:val="00BB736B"/>
    <w:rsid w:val="00BC44E8"/>
    <w:rsid w:val="00BD05C8"/>
    <w:rsid w:val="00BD46F0"/>
    <w:rsid w:val="00BD64EF"/>
    <w:rsid w:val="00BE55FA"/>
    <w:rsid w:val="00C06C36"/>
    <w:rsid w:val="00C06EAC"/>
    <w:rsid w:val="00C07D33"/>
    <w:rsid w:val="00C11AF1"/>
    <w:rsid w:val="00C12522"/>
    <w:rsid w:val="00C135EF"/>
    <w:rsid w:val="00C167DB"/>
    <w:rsid w:val="00C22FE8"/>
    <w:rsid w:val="00C24DB1"/>
    <w:rsid w:val="00C26B77"/>
    <w:rsid w:val="00C32D9C"/>
    <w:rsid w:val="00C331B7"/>
    <w:rsid w:val="00C471C2"/>
    <w:rsid w:val="00C52A52"/>
    <w:rsid w:val="00C54804"/>
    <w:rsid w:val="00C631F2"/>
    <w:rsid w:val="00C64313"/>
    <w:rsid w:val="00C70B91"/>
    <w:rsid w:val="00C83A63"/>
    <w:rsid w:val="00CA20A2"/>
    <w:rsid w:val="00CB76EF"/>
    <w:rsid w:val="00CC0583"/>
    <w:rsid w:val="00CE0606"/>
    <w:rsid w:val="00CE631C"/>
    <w:rsid w:val="00CF0DF4"/>
    <w:rsid w:val="00CF2BF1"/>
    <w:rsid w:val="00D23CA4"/>
    <w:rsid w:val="00D271F8"/>
    <w:rsid w:val="00D37644"/>
    <w:rsid w:val="00D437CF"/>
    <w:rsid w:val="00D50C6B"/>
    <w:rsid w:val="00D5567C"/>
    <w:rsid w:val="00D5620C"/>
    <w:rsid w:val="00D64090"/>
    <w:rsid w:val="00D6538D"/>
    <w:rsid w:val="00D755F4"/>
    <w:rsid w:val="00D76D01"/>
    <w:rsid w:val="00D80A9D"/>
    <w:rsid w:val="00D8551A"/>
    <w:rsid w:val="00D903BA"/>
    <w:rsid w:val="00D93055"/>
    <w:rsid w:val="00D94449"/>
    <w:rsid w:val="00DA1EBD"/>
    <w:rsid w:val="00DA49A7"/>
    <w:rsid w:val="00DA5518"/>
    <w:rsid w:val="00DB57A4"/>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0360"/>
    <w:rsid w:val="00E63C5D"/>
    <w:rsid w:val="00E64193"/>
    <w:rsid w:val="00E84D05"/>
    <w:rsid w:val="00EA05EA"/>
    <w:rsid w:val="00EA0901"/>
    <w:rsid w:val="00EA1C6B"/>
    <w:rsid w:val="00EC1E58"/>
    <w:rsid w:val="00EC2DFB"/>
    <w:rsid w:val="00EE1ECE"/>
    <w:rsid w:val="00EE64C2"/>
    <w:rsid w:val="00EF53EF"/>
    <w:rsid w:val="00F04A98"/>
    <w:rsid w:val="00F061B1"/>
    <w:rsid w:val="00F067EB"/>
    <w:rsid w:val="00F07362"/>
    <w:rsid w:val="00F1069E"/>
    <w:rsid w:val="00F218A0"/>
    <w:rsid w:val="00F60338"/>
    <w:rsid w:val="00F62E24"/>
    <w:rsid w:val="00F6498D"/>
    <w:rsid w:val="00F66527"/>
    <w:rsid w:val="00F775E9"/>
    <w:rsid w:val="00F80B6D"/>
    <w:rsid w:val="00F81E1D"/>
    <w:rsid w:val="00F93FE5"/>
    <w:rsid w:val="00F96663"/>
    <w:rsid w:val="00FA3F07"/>
    <w:rsid w:val="00FA414A"/>
    <w:rsid w:val="00FA50F8"/>
    <w:rsid w:val="00FA7B5E"/>
    <w:rsid w:val="00FB0309"/>
    <w:rsid w:val="00FB0DF1"/>
    <w:rsid w:val="00FC4F6D"/>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Cast-Permanent"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non-permanent-contract-e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2115</Words>
  <Characters>11829</Characters>
  <Application>Microsoft Office Word</Application>
  <DocSecurity>0</DocSecurity>
  <Lines>268</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4</cp:revision>
  <cp:lastPrinted>2023-10-05T14:14:00Z</cp:lastPrinted>
  <dcterms:created xsi:type="dcterms:W3CDTF">2026-02-06T12:17:00Z</dcterms:created>
  <dcterms:modified xsi:type="dcterms:W3CDTF">2026-02-12T13:30:00Z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