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04D6D" w14:textId="77777777" w:rsidR="00122373" w:rsidRDefault="00122373" w:rsidP="463A158D">
      <w:pPr>
        <w:spacing w:before="100" w:beforeAutospacing="1" w:after="100" w:afterAutospacing="1" w:line="240" w:lineRule="auto"/>
        <w:outlineLvl w:val="1"/>
        <w:rPr>
          <w:rFonts w:ascii="EC Square Sans Pro" w:hAnsi="EC Square Sans Pro"/>
          <w:b/>
          <w:bCs/>
          <w:sz w:val="34"/>
          <w:szCs w:val="34"/>
          <w:lang w:val="en-IE"/>
        </w:rPr>
      </w:pPr>
      <w:bookmarkStart w:id="0" w:name="_Hlk93053719"/>
    </w:p>
    <w:p w14:paraId="4B870D16" w14:textId="77777777" w:rsidR="005F51A6" w:rsidRPr="00FB0309" w:rsidRDefault="005F51A6" w:rsidP="463A158D">
      <w:pPr>
        <w:spacing w:before="100" w:beforeAutospacing="1" w:after="100" w:afterAutospacing="1" w:line="240" w:lineRule="auto"/>
        <w:outlineLvl w:val="1"/>
        <w:rPr>
          <w:rFonts w:ascii="EC Square Sans Pro" w:eastAsia="Times New Roman" w:hAnsi="EC Square Sans Pro" w:cs="Arial"/>
          <w:b/>
          <w:bCs/>
          <w:color w:val="404040"/>
          <w:sz w:val="34"/>
          <w:szCs w:val="34"/>
          <w:lang w:val="en-IE" w:eastAsia="en-IE"/>
        </w:rPr>
      </w:pPr>
      <w:r w:rsidRPr="7A1BC87E">
        <w:rPr>
          <w:rFonts w:ascii="EC Square Sans Pro" w:hAnsi="EC Square Sans Pro"/>
          <w:b/>
          <w:bCs/>
          <w:sz w:val="34"/>
          <w:szCs w:val="34"/>
          <w:lang w:val="en-IE"/>
        </w:rPr>
        <w:t>MAKE A DIFFERENCE - JOIN THE EUROPEAN COMMISSION</w:t>
      </w:r>
    </w:p>
    <w:p w14:paraId="170DF191" w14:textId="77777777" w:rsidR="463A158D" w:rsidRDefault="463A158D" w:rsidP="463A158D">
      <w:pPr>
        <w:spacing w:beforeAutospacing="1" w:afterAutospacing="1" w:line="240" w:lineRule="auto"/>
        <w:outlineLvl w:val="1"/>
        <w:rPr>
          <w:rFonts w:ascii="EC Square Sans Pro" w:hAnsi="EC Square Sans Pro"/>
          <w:b/>
          <w:bCs/>
          <w:sz w:val="34"/>
          <w:szCs w:val="34"/>
          <w:lang w:val="en-IE"/>
        </w:rPr>
      </w:pPr>
    </w:p>
    <w:p w14:paraId="0CF902B9" w14:textId="77777777" w:rsidR="005F51A6" w:rsidRPr="00FB0309" w:rsidRDefault="005F51A6" w:rsidP="005F51A6">
      <w:pPr>
        <w:pStyle w:val="NormalWeb"/>
        <w:jc w:val="both"/>
        <w:rPr>
          <w:rFonts w:ascii="Garamond" w:hAnsi="Garamond"/>
        </w:rPr>
      </w:pPr>
      <w:r w:rsidRPr="00FB0309">
        <w:rPr>
          <w:rFonts w:ascii="Garamond" w:hAnsi="Garamond"/>
        </w:rPr>
        <w:t>Do you want to help shape the future of the European Union? Make the planet greener, promote a fairer society,</w:t>
      </w:r>
      <w:r>
        <w:t> </w:t>
      </w:r>
      <w:r w:rsidRPr="1FC94F3D">
        <w:rPr>
          <w:rFonts w:ascii="Garamond" w:hAnsi="Garamond"/>
        </w:rPr>
        <w:t>or</w:t>
      </w:r>
      <w:r w:rsidRPr="00FB0309">
        <w:rPr>
          <w:rFonts w:ascii="Garamond" w:hAnsi="Garamond"/>
        </w:rPr>
        <w:t xml:space="preserve"> support businesses and innovation across the EU</w:t>
      </w:r>
      <w:r w:rsidRPr="5F87622C">
        <w:rPr>
          <w:rFonts w:ascii="Garamond" w:hAnsi="Garamond"/>
        </w:rPr>
        <w:t>?</w:t>
      </w:r>
      <w:r w:rsidRPr="00FB0309">
        <w:rPr>
          <w:rFonts w:ascii="Garamond" w:hAnsi="Garamond"/>
        </w:rPr>
        <w:t xml:space="preserve"> </w:t>
      </w:r>
      <w:r>
        <w:rPr>
          <w:rFonts w:ascii="Garamond" w:hAnsi="Garamond"/>
        </w:rPr>
        <w:t>T</w:t>
      </w:r>
      <w:r w:rsidRPr="00FB0309">
        <w:rPr>
          <w:rFonts w:ascii="Garamond" w:hAnsi="Garamond"/>
        </w:rPr>
        <w:t>hen come and work for the European Commission where you can really make a difference!</w:t>
      </w:r>
    </w:p>
    <w:p w14:paraId="47EA2BC7" w14:textId="77777777" w:rsidR="005F51A6" w:rsidRDefault="005F51A6" w:rsidP="005F51A6">
      <w:pPr>
        <w:pStyle w:val="NormalWeb"/>
        <w:jc w:val="both"/>
        <w:rPr>
          <w:rFonts w:ascii="Garamond" w:hAnsi="Garamond"/>
        </w:rPr>
      </w:pPr>
      <w:r w:rsidRPr="463A158D">
        <w:rPr>
          <w:rFonts w:ascii="Garamond" w:hAnsi="Garamond"/>
        </w:rPr>
        <w:t xml:space="preserve">Commission staff are a diverse group of people, who are motivated to help make Europe – and the world – a better place. They come from the 27 Member States of the European Union. Different nationalities, </w:t>
      </w:r>
      <w:r w:rsidR="00DC005D" w:rsidRPr="463A158D">
        <w:rPr>
          <w:rFonts w:ascii="Garamond" w:hAnsi="Garamond"/>
        </w:rPr>
        <w:t xml:space="preserve">backgrounds, </w:t>
      </w:r>
      <w:r w:rsidRPr="463A158D">
        <w:rPr>
          <w:rFonts w:ascii="Garamond" w:hAnsi="Garamond"/>
        </w:rPr>
        <w:t>languages and cultures make the Commission a vibrant and inclusive place</w:t>
      </w:r>
      <w:r w:rsidR="3AB62339" w:rsidRPr="463A158D">
        <w:rPr>
          <w:rFonts w:ascii="Garamond" w:hAnsi="Garamond"/>
        </w:rPr>
        <w:t xml:space="preserve"> to work</w:t>
      </w:r>
      <w:r w:rsidRPr="463A158D">
        <w:rPr>
          <w:rFonts w:ascii="Garamond" w:hAnsi="Garamond"/>
        </w:rPr>
        <w:t xml:space="preserve">. </w:t>
      </w:r>
    </w:p>
    <w:p w14:paraId="7D9E5073" w14:textId="77777777" w:rsidR="005F51A6" w:rsidRPr="00FB0DF1" w:rsidRDefault="005F51A6" w:rsidP="005F51A6">
      <w:pPr>
        <w:pStyle w:val="NormalWeb"/>
        <w:rPr>
          <w:rFonts w:ascii="Garamond" w:hAnsi="Garamond"/>
          <w:b/>
          <w:bCs/>
        </w:rPr>
      </w:pPr>
      <w:r w:rsidRPr="463A158D">
        <w:rPr>
          <w:rFonts w:ascii="Garamond" w:hAnsi="Garamond"/>
          <w:b/>
          <w:bCs/>
        </w:rPr>
        <w:t xml:space="preserve">WE OFFER </w:t>
      </w:r>
      <w:r w:rsidR="00107ECD">
        <w:rPr>
          <w:rFonts w:ascii="Garamond" w:hAnsi="Garamond"/>
          <w:b/>
          <w:bCs/>
        </w:rPr>
        <w:t>GREAT JOBS AND GREAT</w:t>
      </w:r>
      <w:r w:rsidRPr="463A158D">
        <w:rPr>
          <w:rFonts w:ascii="Garamond" w:hAnsi="Garamond"/>
          <w:b/>
          <w:bCs/>
        </w:rPr>
        <w:t xml:space="preserve"> WORKING CONDITIONS:</w:t>
      </w:r>
    </w:p>
    <w:p w14:paraId="3D813FD7" w14:textId="77777777" w:rsidR="005F51A6" w:rsidRDefault="005F51A6" w:rsidP="005F51A6">
      <w:pPr>
        <w:pStyle w:val="NormalWeb"/>
        <w:numPr>
          <w:ilvl w:val="0"/>
          <w:numId w:val="7"/>
        </w:numPr>
        <w:rPr>
          <w:rFonts w:ascii="Garamond" w:hAnsi="Garamond"/>
        </w:rPr>
      </w:pPr>
      <w:r w:rsidRPr="55836026">
        <w:rPr>
          <w:rFonts w:ascii="Garamond" w:hAnsi="Garamond"/>
        </w:rPr>
        <w:t xml:space="preserve">Interesting and challenging jobs with plenty of opportunities for training and acquiring new skills and competencies </w:t>
      </w:r>
      <w:r w:rsidR="004650E3" w:rsidRPr="55836026">
        <w:rPr>
          <w:rFonts w:ascii="Garamond" w:hAnsi="Garamond"/>
        </w:rPr>
        <w:t xml:space="preserve">throughout </w:t>
      </w:r>
      <w:r w:rsidRPr="55836026">
        <w:rPr>
          <w:rFonts w:ascii="Garamond" w:hAnsi="Garamond"/>
        </w:rPr>
        <w:t>your whole career</w:t>
      </w:r>
    </w:p>
    <w:p w14:paraId="227B02E2" w14:textId="77777777" w:rsidR="005F51A6" w:rsidRDefault="005F51A6" w:rsidP="005F51A6">
      <w:pPr>
        <w:pStyle w:val="NormalWeb"/>
        <w:numPr>
          <w:ilvl w:val="0"/>
          <w:numId w:val="7"/>
        </w:numPr>
        <w:rPr>
          <w:rFonts w:ascii="Garamond" w:hAnsi="Garamond"/>
        </w:rPr>
      </w:pPr>
      <w:r w:rsidRPr="55836026">
        <w:rPr>
          <w:rFonts w:ascii="Garamond" w:hAnsi="Garamond"/>
        </w:rPr>
        <w:t xml:space="preserve">Opportunities to </w:t>
      </w:r>
      <w:r w:rsidR="1C199DAB" w:rsidRPr="55836026">
        <w:rPr>
          <w:rFonts w:ascii="Garamond" w:hAnsi="Garamond"/>
        </w:rPr>
        <w:t>move between different policy</w:t>
      </w:r>
      <w:r w:rsidRPr="55836026">
        <w:rPr>
          <w:rFonts w:ascii="Garamond" w:hAnsi="Garamond"/>
        </w:rPr>
        <w:t xml:space="preserve"> areas throughout your career</w:t>
      </w:r>
    </w:p>
    <w:p w14:paraId="642A6188" w14:textId="77777777" w:rsidR="005F51A6" w:rsidRDefault="65F168AD" w:rsidP="005F51A6">
      <w:pPr>
        <w:pStyle w:val="NormalWeb"/>
        <w:numPr>
          <w:ilvl w:val="0"/>
          <w:numId w:val="7"/>
        </w:numPr>
        <w:rPr>
          <w:rFonts w:ascii="Garamond" w:hAnsi="Garamond"/>
        </w:rPr>
      </w:pPr>
      <w:r w:rsidRPr="55836026">
        <w:rPr>
          <w:rFonts w:ascii="Garamond" w:hAnsi="Garamond"/>
        </w:rPr>
        <w:t xml:space="preserve">A package of </w:t>
      </w:r>
      <w:r w:rsidR="729B6D42" w:rsidRPr="55836026">
        <w:rPr>
          <w:rFonts w:ascii="Garamond" w:hAnsi="Garamond"/>
        </w:rPr>
        <w:t>f</w:t>
      </w:r>
      <w:r w:rsidR="005F51A6" w:rsidRPr="55836026">
        <w:rPr>
          <w:rFonts w:ascii="Garamond" w:hAnsi="Garamond"/>
        </w:rPr>
        <w:t xml:space="preserve">lexible working conditions </w:t>
      </w:r>
      <w:r w:rsidR="7E135E49" w:rsidRPr="55836026">
        <w:rPr>
          <w:rFonts w:ascii="Garamond" w:hAnsi="Garamond"/>
        </w:rPr>
        <w:t xml:space="preserve">including </w:t>
      </w:r>
      <w:r w:rsidR="005F51A6" w:rsidRPr="55836026">
        <w:rPr>
          <w:rFonts w:ascii="Garamond" w:hAnsi="Garamond"/>
        </w:rPr>
        <w:t>the possibility of teleworking – we care about your work-life balance</w:t>
      </w:r>
    </w:p>
    <w:p w14:paraId="48EC788B" w14:textId="77777777" w:rsidR="005F51A6" w:rsidRDefault="005F51A6" w:rsidP="005F51A6">
      <w:pPr>
        <w:pStyle w:val="NormalWeb"/>
        <w:numPr>
          <w:ilvl w:val="0"/>
          <w:numId w:val="7"/>
        </w:numPr>
        <w:rPr>
          <w:rFonts w:ascii="Garamond" w:hAnsi="Garamond"/>
        </w:rPr>
      </w:pPr>
      <w:r w:rsidRPr="55836026">
        <w:rPr>
          <w:rFonts w:ascii="Garamond" w:hAnsi="Garamond"/>
        </w:rPr>
        <w:t xml:space="preserve">A competitive financial package, including comprehensive </w:t>
      </w:r>
      <w:r w:rsidR="33944AFE" w:rsidRPr="55836026">
        <w:rPr>
          <w:rFonts w:ascii="Garamond" w:hAnsi="Garamond"/>
        </w:rPr>
        <w:t>healthcare</w:t>
      </w:r>
      <w:r w:rsidRPr="55836026">
        <w:rPr>
          <w:rFonts w:ascii="Garamond" w:hAnsi="Garamond"/>
        </w:rPr>
        <w:t xml:space="preserve">, accident and pension schemes </w:t>
      </w:r>
    </w:p>
    <w:p w14:paraId="32D95A0B" w14:textId="77777777" w:rsidR="005F51A6" w:rsidRDefault="005F51A6" w:rsidP="005F51A6">
      <w:pPr>
        <w:pStyle w:val="NormalWeb"/>
        <w:numPr>
          <w:ilvl w:val="0"/>
          <w:numId w:val="7"/>
        </w:numPr>
        <w:rPr>
          <w:rFonts w:ascii="Garamond" w:hAnsi="Garamond"/>
        </w:rPr>
      </w:pPr>
      <w:r w:rsidRPr="55836026">
        <w:rPr>
          <w:rFonts w:ascii="Garamond" w:hAnsi="Garamond"/>
        </w:rPr>
        <w:t xml:space="preserve">A multilingual, multicultural workplace where personal and career development are strongly promoted </w:t>
      </w:r>
    </w:p>
    <w:p w14:paraId="576020E6" w14:textId="77777777" w:rsidR="005F51A6" w:rsidRDefault="005F51A6" w:rsidP="005F51A6">
      <w:pPr>
        <w:pStyle w:val="NormalWeb"/>
        <w:numPr>
          <w:ilvl w:val="0"/>
          <w:numId w:val="7"/>
        </w:numPr>
        <w:rPr>
          <w:rFonts w:ascii="Garamond" w:hAnsi="Garamond"/>
        </w:rPr>
      </w:pPr>
      <w:r w:rsidRPr="463A158D">
        <w:rPr>
          <w:rFonts w:ascii="Garamond" w:hAnsi="Garamond"/>
        </w:rPr>
        <w:t xml:space="preserve">Multilingual schools for your </w:t>
      </w:r>
      <w:r w:rsidR="00161D10" w:rsidRPr="463A158D">
        <w:rPr>
          <w:rFonts w:ascii="Garamond" w:hAnsi="Garamond"/>
        </w:rPr>
        <w:t>children</w:t>
      </w:r>
    </w:p>
    <w:p w14:paraId="1DDB0DA5" w14:textId="77777777" w:rsidR="005F51A6" w:rsidRPr="00E24ECD" w:rsidRDefault="005F51A6" w:rsidP="005F51A6">
      <w:pPr>
        <w:pStyle w:val="NormalWeb"/>
        <w:rPr>
          <w:rFonts w:ascii="Garamond" w:hAnsi="Garamond"/>
          <w:b/>
          <w:bCs/>
        </w:rPr>
      </w:pPr>
      <w:r w:rsidRPr="463A158D">
        <w:rPr>
          <w:rFonts w:ascii="Garamond" w:hAnsi="Garamond"/>
          <w:b/>
          <w:bCs/>
        </w:rPr>
        <w:t xml:space="preserve">We recruit from a wide range of backgrounds and </w:t>
      </w:r>
      <w:r w:rsidR="5A17D6F5" w:rsidRPr="463A158D">
        <w:rPr>
          <w:rFonts w:ascii="Garamond" w:hAnsi="Garamond"/>
          <w:b/>
          <w:bCs/>
        </w:rPr>
        <w:t xml:space="preserve">actively </w:t>
      </w:r>
      <w:r w:rsidRPr="463A158D">
        <w:rPr>
          <w:rFonts w:ascii="Garamond" w:hAnsi="Garamond"/>
          <w:b/>
          <w:bCs/>
        </w:rPr>
        <w:t>promote diversity and inclusion:</w:t>
      </w:r>
    </w:p>
    <w:p w14:paraId="77A7309B" w14:textId="77777777" w:rsidR="005F51A6" w:rsidRDefault="005F51A6" w:rsidP="005F51A6">
      <w:pPr>
        <w:pStyle w:val="NormalWeb"/>
        <w:jc w:val="both"/>
        <w:rPr>
          <w:rFonts w:ascii="Garamond" w:hAnsi="Garamond"/>
        </w:rPr>
      </w:pPr>
      <w:r w:rsidRPr="7A1BC87E">
        <w:rPr>
          <w:rFonts w:ascii="Garamond" w:hAnsi="Garamond"/>
        </w:rPr>
        <w:t xml:space="preserve">We </w:t>
      </w:r>
      <w:r w:rsidR="00F55A75" w:rsidRPr="7A1BC87E">
        <w:rPr>
          <w:rFonts w:ascii="Garamond" w:hAnsi="Garamond"/>
        </w:rPr>
        <w:t xml:space="preserve">do </w:t>
      </w:r>
      <w:r w:rsidRPr="7A1BC87E">
        <w:rPr>
          <w:rFonts w:ascii="Garamond" w:hAnsi="Garamond"/>
        </w:rPr>
        <w:t xml:space="preserve">not only recruit political scientists and lawyers but </w:t>
      </w:r>
      <w:r w:rsidR="00F55A75" w:rsidRPr="7A1BC87E">
        <w:rPr>
          <w:rFonts w:ascii="Garamond" w:hAnsi="Garamond"/>
        </w:rPr>
        <w:t xml:space="preserve">are </w:t>
      </w:r>
      <w:r w:rsidRPr="7A1BC87E">
        <w:rPr>
          <w:rFonts w:ascii="Garamond" w:hAnsi="Garamond"/>
        </w:rPr>
        <w:t>also looking for all kinds of profiles, including scientists, linguists</w:t>
      </w:r>
      <w:r w:rsidR="00C05A03" w:rsidRPr="7A1BC87E">
        <w:rPr>
          <w:rFonts w:ascii="Garamond" w:hAnsi="Garamond"/>
        </w:rPr>
        <w:t>, IT experts, data analysts</w:t>
      </w:r>
      <w:r w:rsidRPr="7A1BC87E">
        <w:rPr>
          <w:rFonts w:ascii="Garamond" w:hAnsi="Garamond"/>
        </w:rPr>
        <w:t xml:space="preserve"> and economists, as well as drivers and engineers.</w:t>
      </w:r>
    </w:p>
    <w:p w14:paraId="640096F4" w14:textId="77777777" w:rsidR="005F51A6" w:rsidRPr="00C05A03" w:rsidRDefault="005F51A6" w:rsidP="005F51A6">
      <w:pPr>
        <w:pStyle w:val="NormalWeb"/>
        <w:jc w:val="both"/>
        <w:rPr>
          <w:rFonts w:ascii="Garamond" w:hAnsi="Garamond"/>
        </w:rPr>
      </w:pPr>
      <w:r w:rsidRPr="7A1BC87E">
        <w:rPr>
          <w:rFonts w:ascii="Garamond" w:hAnsi="Garamond"/>
        </w:rPr>
        <w:t xml:space="preserve">We are committed to equal opportunities </w:t>
      </w:r>
      <w:r w:rsidR="073AAD2E" w:rsidRPr="7A1BC87E">
        <w:rPr>
          <w:rFonts w:ascii="Garamond" w:hAnsi="Garamond"/>
        </w:rPr>
        <w:t xml:space="preserve">and </w:t>
      </w:r>
      <w:r w:rsidRPr="7A1BC87E">
        <w:rPr>
          <w:rFonts w:ascii="Garamond" w:hAnsi="Garamond"/>
        </w:rPr>
        <w:t>to foster</w:t>
      </w:r>
      <w:r w:rsidR="400EF359" w:rsidRPr="7A1BC87E">
        <w:rPr>
          <w:rFonts w:ascii="Garamond" w:hAnsi="Garamond"/>
        </w:rPr>
        <w:t>ing</w:t>
      </w:r>
      <w:r w:rsidRPr="7A1BC87E">
        <w:rPr>
          <w:rFonts w:ascii="Garamond" w:hAnsi="Garamond"/>
        </w:rPr>
        <w:t xml:space="preserve"> a rich, diverse and inclusive working environment. We </w:t>
      </w:r>
      <w:r w:rsidR="5A10B6BF" w:rsidRPr="7A1BC87E">
        <w:rPr>
          <w:rFonts w:ascii="Garamond" w:hAnsi="Garamond"/>
        </w:rPr>
        <w:t xml:space="preserve">aim for our workforce to be representative of European society and </w:t>
      </w:r>
      <w:r w:rsidRPr="7A1BC87E">
        <w:rPr>
          <w:rFonts w:ascii="Garamond" w:hAnsi="Garamond"/>
        </w:rPr>
        <w:t>strongly welcome applications from all qualified candidates</w:t>
      </w:r>
      <w:r w:rsidR="7B12D599" w:rsidRPr="7A1BC87E">
        <w:rPr>
          <w:rFonts w:ascii="Garamond" w:hAnsi="Garamond"/>
        </w:rPr>
        <w:t>. We</w:t>
      </w:r>
      <w:r w:rsidRPr="7A1BC87E">
        <w:rPr>
          <w:rFonts w:ascii="Garamond" w:hAnsi="Garamond"/>
        </w:rPr>
        <w:t xml:space="preserve"> actively seek to create a workplace where each staff member feels valued and respected, can give their best and </w:t>
      </w:r>
      <w:r w:rsidR="00741300" w:rsidRPr="7A1BC87E">
        <w:rPr>
          <w:rFonts w:ascii="Garamond" w:hAnsi="Garamond"/>
        </w:rPr>
        <w:t xml:space="preserve">can </w:t>
      </w:r>
      <w:r w:rsidRPr="7A1BC87E">
        <w:rPr>
          <w:rFonts w:ascii="Garamond" w:hAnsi="Garamond"/>
        </w:rPr>
        <w:t>develop to their full potential.</w:t>
      </w:r>
    </w:p>
    <w:p w14:paraId="05ABF72B" w14:textId="77777777" w:rsidR="007D16F6" w:rsidRDefault="007D16F6" w:rsidP="005F51A6">
      <w:pPr>
        <w:pStyle w:val="NormalWeb"/>
        <w:jc w:val="both"/>
        <w:rPr>
          <w:rFonts w:ascii="Garamond" w:hAnsi="Garamond"/>
        </w:rPr>
      </w:pPr>
    </w:p>
    <w:p w14:paraId="3135EF02" w14:textId="77777777" w:rsidR="005F51A6" w:rsidRDefault="005F51A6" w:rsidP="005F51A6">
      <w:pPr>
        <w:pStyle w:val="NormalWeb"/>
        <w:jc w:val="both"/>
        <w:rPr>
          <w:rFonts w:ascii="Garamond" w:hAnsi="Garamond"/>
        </w:rPr>
      </w:pPr>
      <w:r w:rsidRPr="7A1BC87E">
        <w:rPr>
          <w:rFonts w:ascii="Garamond" w:hAnsi="Garamond"/>
        </w:rPr>
        <w:t xml:space="preserve">To </w:t>
      </w:r>
      <w:r w:rsidR="00D00B0E" w:rsidRPr="7A1BC87E">
        <w:rPr>
          <w:rFonts w:ascii="Garamond" w:hAnsi="Garamond"/>
        </w:rPr>
        <w:t xml:space="preserve">promote </w:t>
      </w:r>
      <w:r w:rsidRPr="7A1BC87E">
        <w:rPr>
          <w:rFonts w:ascii="Garamond" w:hAnsi="Garamond"/>
        </w:rPr>
        <w:t xml:space="preserve">diversity and establish a geographically balanced </w:t>
      </w:r>
      <w:r w:rsidR="00C05A03" w:rsidRPr="7A1BC87E">
        <w:rPr>
          <w:rFonts w:ascii="Garamond" w:hAnsi="Garamond"/>
        </w:rPr>
        <w:t>pool of candidates</w:t>
      </w:r>
      <w:r w:rsidRPr="7A1BC87E">
        <w:rPr>
          <w:rFonts w:ascii="Garamond" w:hAnsi="Garamond"/>
        </w:rPr>
        <w:t>, we strongly encourage applicants from Member States which are currently underrepresented in the European Commission workforce to apply. These Member States are currently Austria, Cyprus, the Czech Republic, Denmark, the Netherlands, Estonia, Finland, Germany, Ireland, Luxembourg, Malta, Poland, Portugal, Slovakia and Sweden</w:t>
      </w:r>
      <w:r w:rsidRPr="7A1BC87E">
        <w:rPr>
          <w:rStyle w:val="FootnoteReference"/>
          <w:rFonts w:ascii="Garamond" w:hAnsi="Garamond"/>
        </w:rPr>
        <w:footnoteReference w:id="1"/>
      </w:r>
      <w:r w:rsidRPr="7A1BC87E">
        <w:rPr>
          <w:rFonts w:ascii="Garamond" w:hAnsi="Garamond"/>
        </w:rPr>
        <w:t>. Recruitment will however remain strictly based on the merits of all applicants and no positions will be reserved for nationals of any specific Member State.</w:t>
      </w:r>
    </w:p>
    <w:p w14:paraId="7D1EF704" w14:textId="77777777" w:rsidR="005F51A6" w:rsidRDefault="005F51A6" w:rsidP="005F51A6">
      <w:pPr>
        <w:pStyle w:val="NormalWeb"/>
        <w:jc w:val="both"/>
        <w:rPr>
          <w:rStyle w:val="Hyperlink"/>
          <w:rFonts w:ascii="Garamond" w:hAnsi="Garamond"/>
        </w:rPr>
      </w:pPr>
      <w:r w:rsidRPr="55836026">
        <w:rPr>
          <w:rFonts w:ascii="Garamond" w:hAnsi="Garamond"/>
        </w:rPr>
        <w:t xml:space="preserve">For more information </w:t>
      </w:r>
      <w:hyperlink r:id="rId10">
        <w:r w:rsidRPr="55836026">
          <w:rPr>
            <w:rStyle w:val="Hyperlink"/>
            <w:rFonts w:ascii="Garamond" w:hAnsi="Garamond"/>
          </w:rPr>
          <w:t>ec.europa.eu/work-with-us</w:t>
        </w:r>
      </w:hyperlink>
    </w:p>
    <w:p w14:paraId="27F745BF" w14:textId="77777777" w:rsidR="55836026" w:rsidRDefault="55836026" w:rsidP="55836026">
      <w:pPr>
        <w:pStyle w:val="NormalWeb"/>
        <w:jc w:val="both"/>
        <w:rPr>
          <w:rFonts w:ascii="Garamond" w:hAnsi="Garamond"/>
        </w:rPr>
      </w:pPr>
    </w:p>
    <w:p w14:paraId="543B7C70" w14:textId="77777777" w:rsidR="005F51A6" w:rsidRPr="00560DBA" w:rsidRDefault="005F51A6" w:rsidP="005F51A6">
      <w:pPr>
        <w:spacing w:after="160" w:line="259" w:lineRule="auto"/>
        <w:jc w:val="center"/>
        <w:rPr>
          <w:rFonts w:ascii="Garamond" w:hAnsi="Garamond"/>
          <w:b/>
          <w:bCs/>
          <w:sz w:val="24"/>
          <w:szCs w:val="24"/>
        </w:rPr>
      </w:pPr>
      <w:r w:rsidRPr="00560DBA">
        <w:rPr>
          <w:rFonts w:ascii="Garamond" w:hAnsi="Garamond"/>
          <w:b/>
          <w:bCs/>
          <w:sz w:val="24"/>
          <w:szCs w:val="24"/>
        </w:rPr>
        <w:t>STAFF RECRUITED ON CONTRACTS</w:t>
      </w:r>
    </w:p>
    <w:p w14:paraId="0921BC8B" w14:textId="77777777" w:rsidR="005F51A6" w:rsidRDefault="005F51A6" w:rsidP="005F51A6">
      <w:pPr>
        <w:spacing w:after="160" w:line="259" w:lineRule="auto"/>
        <w:jc w:val="center"/>
        <w:rPr>
          <w:rFonts w:ascii="Garamond" w:eastAsia="Times New Roman" w:hAnsi="Garamond" w:cs="Times New Roman"/>
          <w:color w:val="404040"/>
          <w:sz w:val="24"/>
          <w:szCs w:val="24"/>
          <w:lang w:val="en-IE" w:eastAsia="en-IE"/>
        </w:rPr>
      </w:pPr>
    </w:p>
    <w:p w14:paraId="6E4ACA87" w14:textId="77777777" w:rsidR="005F51A6" w:rsidRPr="00560DBA" w:rsidRDefault="005F51A6" w:rsidP="005F51A6">
      <w:pPr>
        <w:spacing w:after="160" w:line="259" w:lineRule="auto"/>
        <w:jc w:val="both"/>
        <w:rPr>
          <w:rFonts w:ascii="Garamond" w:hAnsi="Garamond"/>
          <w:b/>
          <w:bCs/>
        </w:rPr>
      </w:pPr>
      <w:r w:rsidRPr="55836026">
        <w:rPr>
          <w:rFonts w:ascii="Garamond" w:eastAsia="Times New Roman" w:hAnsi="Garamond" w:cs="Times New Roman"/>
          <w:color w:val="000000" w:themeColor="text1"/>
          <w:sz w:val="24"/>
          <w:szCs w:val="24"/>
          <w:lang w:val="en-IE" w:eastAsia="en-IE"/>
        </w:rPr>
        <w:t xml:space="preserve">In addition to permanent officials, the European Commission </w:t>
      </w:r>
      <w:r w:rsidRPr="55836026">
        <w:rPr>
          <w:rFonts w:ascii="Garamond" w:eastAsia="Times New Roman" w:hAnsi="Garamond" w:cs="Times New Roman"/>
          <w:color w:val="404040" w:themeColor="text1" w:themeTint="BF"/>
          <w:sz w:val="24"/>
          <w:szCs w:val="24"/>
          <w:lang w:val="en-IE" w:eastAsia="en-IE"/>
        </w:rPr>
        <w:t>offers</w:t>
      </w:r>
      <w:r w:rsidRPr="55836026">
        <w:rPr>
          <w:rFonts w:ascii="Garamond" w:eastAsia="Times New Roman" w:hAnsi="Garamond" w:cs="Times New Roman"/>
          <w:color w:val="000000" w:themeColor="text1"/>
          <w:sz w:val="24"/>
          <w:szCs w:val="24"/>
          <w:lang w:val="en-IE" w:eastAsia="en-IE"/>
        </w:rPr>
        <w:t xml:space="preserve"> non-permanent </w:t>
      </w:r>
      <w:r w:rsidRPr="55836026">
        <w:rPr>
          <w:rFonts w:ascii="Garamond" w:eastAsia="Times New Roman" w:hAnsi="Garamond" w:cs="Times New Roman"/>
          <w:color w:val="404040" w:themeColor="text1" w:themeTint="BF"/>
          <w:sz w:val="24"/>
          <w:szCs w:val="24"/>
          <w:lang w:val="en-IE" w:eastAsia="en-IE"/>
        </w:rPr>
        <w:t>positions</w:t>
      </w:r>
      <w:r w:rsidRPr="55836026">
        <w:rPr>
          <w:rFonts w:ascii="Garamond" w:eastAsia="Times New Roman" w:hAnsi="Garamond" w:cs="Times New Roman"/>
          <w:color w:val="000000" w:themeColor="text1"/>
          <w:sz w:val="24"/>
          <w:szCs w:val="24"/>
          <w:lang w:val="en-IE" w:eastAsia="en-IE"/>
        </w:rPr>
        <w:t>. There are two categories of non-permanent staff:</w:t>
      </w:r>
    </w:p>
    <w:p w14:paraId="4648996D" w14:textId="77777777" w:rsidR="005F51A6" w:rsidRPr="00FB0309" w:rsidRDefault="002729A8" w:rsidP="005F51A6">
      <w:pPr>
        <w:numPr>
          <w:ilvl w:val="0"/>
          <w:numId w:val="6"/>
        </w:numPr>
        <w:spacing w:after="100" w:afterAutospacing="1" w:line="240" w:lineRule="auto"/>
        <w:jc w:val="both"/>
        <w:rPr>
          <w:rFonts w:ascii="Garamond" w:eastAsia="Times New Roman" w:hAnsi="Garamond" w:cs="Times New Roman"/>
          <w:color w:val="404040"/>
          <w:sz w:val="24"/>
          <w:szCs w:val="24"/>
          <w:lang w:val="en-IE" w:eastAsia="en-IE"/>
        </w:rPr>
      </w:pPr>
      <w:hyperlink r:id="rId11" w:history="1">
        <w:r w:rsidR="005F51A6" w:rsidRPr="00FB0309">
          <w:rPr>
            <w:rStyle w:val="Hyperlink"/>
            <w:rFonts w:ascii="Garamond" w:eastAsia="Times New Roman" w:hAnsi="Garamond" w:cs="Times New Roman"/>
            <w:b/>
            <w:bCs/>
            <w:sz w:val="24"/>
            <w:szCs w:val="24"/>
            <w:lang w:val="en-IE" w:eastAsia="en-IE"/>
          </w:rPr>
          <w:t>temporary agents</w:t>
        </w:r>
      </w:hyperlink>
      <w:r w:rsidR="005F51A6" w:rsidRPr="00C24DB1">
        <w:rPr>
          <w:rFonts w:ascii="Garamond" w:eastAsia="Times New Roman" w:hAnsi="Garamond" w:cs="Times New Roman"/>
          <w:color w:val="404040"/>
          <w:sz w:val="24"/>
          <w:szCs w:val="24"/>
          <w:lang w:val="en-IE" w:eastAsia="en-IE"/>
        </w:rPr>
        <w:t xml:space="preserve"> </w:t>
      </w:r>
      <w:r w:rsidR="005F51A6">
        <w:rPr>
          <w:rFonts w:ascii="Garamond" w:eastAsia="Times New Roman" w:hAnsi="Garamond" w:cs="Times New Roman"/>
          <w:color w:val="404040"/>
          <w:sz w:val="24"/>
          <w:szCs w:val="24"/>
          <w:lang w:val="en-IE" w:eastAsia="en-IE"/>
        </w:rPr>
        <w:t xml:space="preserve">are </w:t>
      </w:r>
      <w:r w:rsidR="005F51A6" w:rsidRPr="002619D1">
        <w:rPr>
          <w:rFonts w:ascii="Garamond" w:eastAsia="Times New Roman" w:hAnsi="Garamond" w:cs="Times New Roman"/>
          <w:color w:val="404040"/>
          <w:sz w:val="24"/>
          <w:szCs w:val="24"/>
          <w:lang w:val="en-IE" w:eastAsia="en-IE"/>
        </w:rPr>
        <w:t>recruited to fill vacant positions for a set amount of ti</w:t>
      </w:r>
      <w:r w:rsidR="005F51A6">
        <w:rPr>
          <w:rFonts w:ascii="Garamond" w:eastAsia="Times New Roman" w:hAnsi="Garamond" w:cs="Times New Roman"/>
          <w:color w:val="404040"/>
          <w:sz w:val="24"/>
          <w:szCs w:val="24"/>
          <w:lang w:val="en-IE" w:eastAsia="en-IE"/>
        </w:rPr>
        <w:t>me or to</w:t>
      </w:r>
      <w:r w:rsidR="005F51A6" w:rsidRPr="00FB0309">
        <w:rPr>
          <w:rFonts w:ascii="Garamond" w:eastAsia="Times New Roman" w:hAnsi="Garamond" w:cs="Times New Roman"/>
          <w:color w:val="404040"/>
          <w:sz w:val="24"/>
          <w:szCs w:val="24"/>
          <w:lang w:val="en-IE" w:eastAsia="en-IE"/>
        </w:rPr>
        <w:t> perform highly specialised tasks</w:t>
      </w:r>
      <w:r w:rsidR="005F51A6">
        <w:rPr>
          <w:rFonts w:ascii="Garamond" w:eastAsia="Times New Roman" w:hAnsi="Garamond" w:cs="Times New Roman"/>
          <w:color w:val="404040"/>
          <w:sz w:val="24"/>
          <w:szCs w:val="24"/>
          <w:lang w:val="en-IE" w:eastAsia="en-IE"/>
        </w:rPr>
        <w:t>.</w:t>
      </w:r>
    </w:p>
    <w:p w14:paraId="6A32B227" w14:textId="77777777" w:rsidR="005F51A6" w:rsidRPr="00C24DB1" w:rsidRDefault="002729A8" w:rsidP="55836026">
      <w:pPr>
        <w:numPr>
          <w:ilvl w:val="0"/>
          <w:numId w:val="6"/>
        </w:numPr>
        <w:spacing w:before="100" w:beforeAutospacing="1" w:after="100" w:afterAutospacing="1" w:line="240" w:lineRule="auto"/>
        <w:jc w:val="both"/>
        <w:rPr>
          <w:rFonts w:ascii="Garamond" w:eastAsia="Times New Roman" w:hAnsi="Garamond" w:cs="Times New Roman"/>
          <w:color w:val="404040"/>
          <w:sz w:val="24"/>
          <w:szCs w:val="24"/>
          <w:lang w:val="en-IE" w:eastAsia="en-IE"/>
        </w:rPr>
      </w:pPr>
      <w:hyperlink r:id="rId12">
        <w:r w:rsidR="005F51A6" w:rsidRPr="463A158D">
          <w:rPr>
            <w:rStyle w:val="Hyperlink"/>
            <w:rFonts w:ascii="Garamond" w:eastAsia="Times New Roman" w:hAnsi="Garamond" w:cs="Times New Roman"/>
            <w:b/>
            <w:bCs/>
            <w:sz w:val="24"/>
            <w:szCs w:val="24"/>
            <w:lang w:val="en-IE" w:eastAsia="en-IE"/>
          </w:rPr>
          <w:t>contract agents</w:t>
        </w:r>
      </w:hyperlink>
      <w:r w:rsidR="005F51A6" w:rsidRPr="463A158D">
        <w:rPr>
          <w:rFonts w:ascii="Garamond" w:eastAsia="Times New Roman" w:hAnsi="Garamond" w:cs="Times New Roman"/>
          <w:color w:val="000000" w:themeColor="text1"/>
          <w:sz w:val="24"/>
          <w:szCs w:val="24"/>
          <w:lang w:val="en-IE" w:eastAsia="en-IE"/>
        </w:rPr>
        <w:t> may provide additional capacity in specialised fields where an insufficient number of officials is available or carry out a number of administrative or manual tasks. They are generally recruited for fixed-term contracts (maximum 6 years in any EU Institution), but in some cases they can be offered contracts for an indefinite duration (in offices, agencies, delegations or representations).</w:t>
      </w:r>
    </w:p>
    <w:p w14:paraId="35E96DEA" w14:textId="77777777" w:rsidR="463A158D" w:rsidRDefault="463A158D" w:rsidP="463A158D">
      <w:pPr>
        <w:spacing w:beforeAutospacing="1" w:afterAutospacing="1" w:line="240" w:lineRule="auto"/>
        <w:rPr>
          <w:rFonts w:ascii="Garamond" w:eastAsia="Times New Roman" w:hAnsi="Garamond" w:cs="Times New Roman"/>
          <w:color w:val="404040" w:themeColor="text1" w:themeTint="BF"/>
          <w:sz w:val="24"/>
          <w:szCs w:val="24"/>
          <w:lang w:val="en-IE" w:eastAsia="en-IE"/>
        </w:rPr>
      </w:pPr>
    </w:p>
    <w:p w14:paraId="572A8B7D" w14:textId="77777777" w:rsidR="005F51A6" w:rsidRDefault="005F51A6" w:rsidP="463A158D">
      <w:pPr>
        <w:spacing w:before="100" w:beforeAutospacing="1" w:after="100" w:afterAutospacing="1" w:line="240" w:lineRule="auto"/>
        <w:rPr>
          <w:rFonts w:ascii="Garamond" w:eastAsia="Times New Roman" w:hAnsi="Garamond" w:cs="Times New Roman"/>
          <w:color w:val="404040" w:themeColor="text1" w:themeTint="BF"/>
          <w:sz w:val="24"/>
          <w:szCs w:val="24"/>
          <w:lang w:val="en-IE" w:eastAsia="en-IE"/>
        </w:rPr>
      </w:pPr>
      <w:r w:rsidRPr="463A158D">
        <w:rPr>
          <w:rFonts w:ascii="Garamond" w:eastAsia="Times New Roman" w:hAnsi="Garamond" w:cs="Times New Roman"/>
          <w:color w:val="404040" w:themeColor="text1" w:themeTint="BF"/>
          <w:sz w:val="24"/>
          <w:szCs w:val="24"/>
          <w:lang w:val="en-IE" w:eastAsia="en-IE"/>
        </w:rPr>
        <w:t xml:space="preserve">For more information on different </w:t>
      </w:r>
      <w:hyperlink r:id="rId13" w:anchor="tab-0">
        <w:r w:rsidRPr="463A158D">
          <w:rPr>
            <w:rStyle w:val="Hyperlink"/>
            <w:rFonts w:ascii="Garamond" w:eastAsia="Times New Roman" w:hAnsi="Garamond" w:cs="Times New Roman"/>
            <w:sz w:val="24"/>
            <w:szCs w:val="24"/>
            <w:lang w:val="en-IE" w:eastAsia="en-IE"/>
          </w:rPr>
          <w:t>staff categories</w:t>
        </w:r>
      </w:hyperlink>
      <w:r w:rsidRPr="463A158D">
        <w:rPr>
          <w:rFonts w:ascii="Garamond" w:eastAsia="Times New Roman" w:hAnsi="Garamond" w:cs="Times New Roman"/>
          <w:color w:val="404040" w:themeColor="text1" w:themeTint="BF"/>
          <w:sz w:val="24"/>
          <w:szCs w:val="24"/>
          <w:lang w:val="en-IE" w:eastAsia="en-IE"/>
        </w:rPr>
        <w:t xml:space="preserve"> </w:t>
      </w:r>
    </w:p>
    <w:p w14:paraId="16362051" w14:textId="77777777" w:rsidR="007D16F6" w:rsidRDefault="007D16F6" w:rsidP="463A158D">
      <w:pPr>
        <w:spacing w:before="100" w:beforeAutospacing="1" w:after="100" w:afterAutospacing="1" w:line="240" w:lineRule="auto"/>
        <w:rPr>
          <w:rFonts w:ascii="Garamond" w:eastAsia="Times New Roman" w:hAnsi="Garamond" w:cs="Times New Roman"/>
          <w:color w:val="404040" w:themeColor="text1" w:themeTint="BF"/>
          <w:sz w:val="24"/>
          <w:szCs w:val="24"/>
          <w:lang w:val="en-IE" w:eastAsia="en-IE"/>
        </w:rPr>
      </w:pPr>
    </w:p>
    <w:p w14:paraId="3582781A" w14:textId="77777777" w:rsidR="007D16F6" w:rsidRDefault="007D16F6" w:rsidP="463A158D">
      <w:pPr>
        <w:spacing w:before="100" w:beforeAutospacing="1" w:after="100" w:afterAutospacing="1" w:line="240" w:lineRule="auto"/>
        <w:rPr>
          <w:rFonts w:ascii="Garamond" w:eastAsia="Times New Roman" w:hAnsi="Garamond" w:cs="Times New Roman"/>
          <w:color w:val="404040" w:themeColor="text1" w:themeTint="BF"/>
          <w:sz w:val="24"/>
          <w:szCs w:val="24"/>
          <w:lang w:val="en-IE" w:eastAsia="en-IE"/>
        </w:rPr>
      </w:pPr>
    </w:p>
    <w:p w14:paraId="69464B85" w14:textId="77777777" w:rsidR="007D16F6" w:rsidRDefault="007D16F6" w:rsidP="463A158D">
      <w:pPr>
        <w:spacing w:before="100" w:beforeAutospacing="1" w:after="100" w:afterAutospacing="1" w:line="240" w:lineRule="auto"/>
        <w:rPr>
          <w:rFonts w:ascii="Garamond" w:eastAsia="Times New Roman" w:hAnsi="Garamond" w:cs="Times New Roman"/>
          <w:color w:val="404040" w:themeColor="text1" w:themeTint="BF"/>
          <w:sz w:val="24"/>
          <w:szCs w:val="24"/>
          <w:lang w:val="en-IE" w:eastAsia="en-IE"/>
        </w:rPr>
      </w:pPr>
    </w:p>
    <w:p w14:paraId="48CC117F" w14:textId="77777777" w:rsidR="007D16F6" w:rsidRDefault="007D16F6" w:rsidP="463A158D">
      <w:pPr>
        <w:spacing w:before="100" w:beforeAutospacing="1" w:after="100" w:afterAutospacing="1" w:line="240" w:lineRule="auto"/>
        <w:rPr>
          <w:rFonts w:ascii="Garamond" w:eastAsia="Times New Roman" w:hAnsi="Garamond" w:cs="Times New Roman"/>
          <w:color w:val="404040"/>
          <w:sz w:val="24"/>
          <w:szCs w:val="24"/>
          <w:lang w:val="en-IE" w:eastAsia="en-IE"/>
        </w:rPr>
      </w:pPr>
    </w:p>
    <w:p w14:paraId="57C8095B" w14:textId="77777777" w:rsidR="005F51A6" w:rsidRDefault="005F51A6" w:rsidP="005F51A6">
      <w:pPr>
        <w:spacing w:after="160" w:line="259" w:lineRule="auto"/>
        <w:rPr>
          <w:rFonts w:cstheme="minorHAnsi"/>
          <w:b/>
          <w:lang w:val="en-IE"/>
        </w:rPr>
      </w:pPr>
    </w:p>
    <w:p w14:paraId="301BC831" w14:textId="77777777" w:rsidR="005F51A6" w:rsidRPr="00A12BAA" w:rsidRDefault="005F51A6" w:rsidP="005F51A6">
      <w:pPr>
        <w:jc w:val="center"/>
        <w:rPr>
          <w:rFonts w:ascii="EC Square Sans Pro" w:hAnsi="EC Square Sans Pro"/>
          <w:b/>
          <w:bCs/>
          <w:color w:val="002060"/>
          <w:sz w:val="48"/>
          <w:szCs w:val="48"/>
          <w:lang w:val="en-IE"/>
        </w:rPr>
      </w:pPr>
      <w:r w:rsidRPr="00314087">
        <w:rPr>
          <w:rFonts w:ascii="EC Square Sans Pro" w:hAnsi="EC Square Sans Pro"/>
          <w:b/>
          <w:bCs/>
          <w:color w:val="002060"/>
          <w:sz w:val="48"/>
          <w:szCs w:val="48"/>
          <w:lang w:val="en-IE"/>
        </w:rPr>
        <w:lastRenderedPageBreak/>
        <w:t>Profile</w:t>
      </w:r>
    </w:p>
    <w:p w14:paraId="34DBDB5D" w14:textId="34FA83BA" w:rsidR="005F51A6" w:rsidRPr="00A12BAA" w:rsidRDefault="00A12BAA" w:rsidP="005F51A6">
      <w:pPr>
        <w:spacing w:after="0"/>
        <w:jc w:val="center"/>
        <w:rPr>
          <w:rFonts w:ascii="EC Square Sans Pro" w:hAnsi="EC Square Sans Pro"/>
          <w:color w:val="002060"/>
          <w:sz w:val="32"/>
          <w:szCs w:val="32"/>
          <w:lang w:val="en-IE"/>
        </w:rPr>
      </w:pPr>
      <w:r>
        <w:rPr>
          <w:rFonts w:ascii="EC Square Sans Pro" w:hAnsi="EC Square Sans Pro"/>
          <w:b/>
          <w:bCs/>
          <w:color w:val="002060"/>
          <w:sz w:val="32"/>
          <w:szCs w:val="32"/>
          <w:lang w:val="en-IE"/>
        </w:rPr>
        <w:t xml:space="preserve">Directorate-General </w:t>
      </w:r>
      <w:r w:rsidR="0037448A">
        <w:rPr>
          <w:rFonts w:ascii="EC Square Sans Pro" w:hAnsi="EC Square Sans Pro"/>
          <w:b/>
          <w:bCs/>
          <w:color w:val="002060"/>
          <w:sz w:val="32"/>
          <w:szCs w:val="32"/>
          <w:lang w:val="en-IE"/>
        </w:rPr>
        <w:t>for Energy</w:t>
      </w:r>
      <w:r>
        <w:rPr>
          <w:rFonts w:ascii="EC Square Sans Pro" w:hAnsi="EC Square Sans Pro"/>
          <w:b/>
          <w:bCs/>
          <w:color w:val="002060"/>
          <w:sz w:val="32"/>
          <w:szCs w:val="32"/>
          <w:lang w:val="en-IE"/>
        </w:rPr>
        <w:t xml:space="preserve"> (</w:t>
      </w:r>
      <w:r w:rsidR="005F51A6" w:rsidRPr="00A12BAA">
        <w:rPr>
          <w:rFonts w:ascii="EC Square Sans Pro" w:hAnsi="EC Square Sans Pro"/>
          <w:b/>
          <w:bCs/>
          <w:color w:val="002060"/>
          <w:sz w:val="32"/>
          <w:szCs w:val="32"/>
          <w:lang w:val="en-IE"/>
        </w:rPr>
        <w:t xml:space="preserve">DG </w:t>
      </w:r>
      <w:r w:rsidR="0037448A">
        <w:rPr>
          <w:rFonts w:ascii="EC Square Sans Pro" w:hAnsi="EC Square Sans Pro"/>
          <w:b/>
          <w:bCs/>
          <w:color w:val="002060"/>
          <w:sz w:val="32"/>
          <w:szCs w:val="32"/>
          <w:lang w:val="en-IE"/>
        </w:rPr>
        <w:t>ENER</w:t>
      </w:r>
      <w:r>
        <w:rPr>
          <w:rFonts w:ascii="EC Square Sans Pro" w:hAnsi="EC Square Sans Pro"/>
          <w:b/>
          <w:bCs/>
          <w:color w:val="002060"/>
          <w:sz w:val="32"/>
          <w:szCs w:val="32"/>
          <w:lang w:val="en-IE"/>
        </w:rPr>
        <w:t>)</w:t>
      </w:r>
      <w:r w:rsidR="005F51A6" w:rsidRPr="00A12BAA">
        <w:rPr>
          <w:rFonts w:ascii="EC Square Sans Pro" w:hAnsi="EC Square Sans Pro"/>
          <w:b/>
          <w:bCs/>
          <w:color w:val="002060"/>
          <w:sz w:val="32"/>
          <w:szCs w:val="32"/>
          <w:lang w:val="en-IE"/>
        </w:rPr>
        <w:t xml:space="preserve"> of the European Commission</w:t>
      </w:r>
    </w:p>
    <w:p w14:paraId="717B5746" w14:textId="77777777" w:rsidR="005F51A6" w:rsidRPr="005A4AFC" w:rsidRDefault="005F51A6" w:rsidP="005F51A6">
      <w:pPr>
        <w:spacing w:after="0"/>
        <w:jc w:val="both"/>
        <w:rPr>
          <w:rFonts w:cstheme="minorHAnsi"/>
          <w:b/>
          <w:lang w:val="en-US"/>
        </w:rPr>
      </w:pPr>
    </w:p>
    <w:p w14:paraId="23D00620" w14:textId="79FE05CF" w:rsidR="005F51A6" w:rsidRPr="00E03CE3" w:rsidRDefault="005F51A6" w:rsidP="005F51A6">
      <w:pPr>
        <w:spacing w:after="0"/>
        <w:jc w:val="both"/>
        <w:rPr>
          <w:rFonts w:ascii="EC Square Sans Pro" w:hAnsi="EC Square Sans Pro"/>
          <w:b/>
          <w:bCs/>
          <w:sz w:val="20"/>
          <w:szCs w:val="20"/>
        </w:rPr>
      </w:pPr>
      <w:r w:rsidRPr="3E9FB709">
        <w:rPr>
          <w:rFonts w:ascii="EC Square Sans Pro" w:hAnsi="EC Square Sans Pro"/>
          <w:b/>
          <w:bCs/>
          <w:sz w:val="20"/>
          <w:szCs w:val="20"/>
        </w:rPr>
        <w:t xml:space="preserve">Selection reference: </w:t>
      </w:r>
      <w:r w:rsidR="00C97599">
        <w:rPr>
          <w:rFonts w:ascii="EC Square Sans Pro" w:hAnsi="EC Square Sans Pro"/>
          <w:b/>
          <w:bCs/>
          <w:sz w:val="20"/>
          <w:szCs w:val="20"/>
        </w:rPr>
        <w:t>ENER</w:t>
      </w:r>
      <w:r w:rsidRPr="3E9FB709">
        <w:rPr>
          <w:rFonts w:ascii="EC Square Sans Pro" w:hAnsi="EC Square Sans Pro"/>
          <w:b/>
          <w:bCs/>
          <w:sz w:val="20"/>
          <w:szCs w:val="20"/>
        </w:rPr>
        <w:t>/COM/</w:t>
      </w:r>
      <w:r w:rsidRPr="00C97599">
        <w:rPr>
          <w:rFonts w:ascii="EC Square Sans Pro" w:hAnsi="EC Square Sans Pro"/>
          <w:b/>
          <w:bCs/>
          <w:sz w:val="20"/>
          <w:szCs w:val="20"/>
        </w:rPr>
        <w:t>202</w:t>
      </w:r>
      <w:r w:rsidR="00C97599" w:rsidRPr="00C97599">
        <w:rPr>
          <w:rFonts w:ascii="EC Square Sans Pro" w:hAnsi="EC Square Sans Pro"/>
          <w:b/>
          <w:bCs/>
          <w:sz w:val="20"/>
          <w:szCs w:val="20"/>
        </w:rPr>
        <w:t>5</w:t>
      </w:r>
      <w:r w:rsidRPr="00C97599">
        <w:rPr>
          <w:rFonts w:ascii="EC Square Sans Pro" w:hAnsi="EC Square Sans Pro"/>
          <w:b/>
          <w:bCs/>
          <w:sz w:val="20"/>
          <w:szCs w:val="20"/>
        </w:rPr>
        <w:t>/</w:t>
      </w:r>
      <w:r w:rsidR="00C97599" w:rsidRPr="00C97599">
        <w:rPr>
          <w:rFonts w:ascii="EC Square Sans Pro" w:hAnsi="EC Square Sans Pro"/>
          <w:b/>
          <w:bCs/>
          <w:sz w:val="20"/>
          <w:szCs w:val="20"/>
        </w:rPr>
        <w:t>1029</w:t>
      </w:r>
    </w:p>
    <w:p w14:paraId="47378C8E" w14:textId="53A18449" w:rsidR="005F51A6" w:rsidRPr="00314087" w:rsidRDefault="005F51A6" w:rsidP="00314087">
      <w:pPr>
        <w:jc w:val="both"/>
        <w:rPr>
          <w:rFonts w:ascii="Arial" w:eastAsia="Times New Roman" w:hAnsi="Arial" w:cs="Arial"/>
          <w:color w:val="333333"/>
          <w:sz w:val="18"/>
          <w:szCs w:val="18"/>
          <w:lang w:val="en-IE" w:eastAsia="en-IE"/>
        </w:rPr>
      </w:pPr>
      <w:bookmarkStart w:id="1" w:name="_Hlk148995635"/>
      <w:r>
        <w:rPr>
          <w:rFonts w:ascii="EC Square Sans Pro" w:hAnsi="EC Square Sans Pro" w:cstheme="minorHAnsi"/>
          <w:b/>
          <w:sz w:val="20"/>
          <w:szCs w:val="20"/>
          <w:lang w:val="en-IE"/>
        </w:rPr>
        <w:t xml:space="preserve">Domain: </w:t>
      </w:r>
      <w:r w:rsidR="0037448A" w:rsidRPr="0037448A">
        <w:rPr>
          <w:rFonts w:ascii="Arial" w:eastAsia="Times New Roman" w:hAnsi="Arial" w:cs="Arial"/>
          <w:b/>
          <w:bCs/>
          <w:color w:val="333333"/>
          <w:sz w:val="21"/>
          <w:szCs w:val="21"/>
          <w:bdr w:val="none" w:sz="0" w:space="0" w:color="auto" w:frame="1"/>
          <w:lang w:val="en-IE" w:eastAsia="en-IE"/>
        </w:rPr>
        <w:t>ENERGY POLICIES and TECHNOLOGIES</w:t>
      </w:r>
      <w:bookmarkEnd w:id="1"/>
      <w:r w:rsidR="0037448A">
        <w:rPr>
          <w:rFonts w:ascii="Arial" w:eastAsia="Times New Roman" w:hAnsi="Arial" w:cs="Arial"/>
          <w:b/>
          <w:bCs/>
          <w:color w:val="333333"/>
          <w:sz w:val="21"/>
          <w:szCs w:val="21"/>
          <w:bdr w:val="none" w:sz="0" w:space="0" w:color="auto" w:frame="1"/>
          <w:lang w:val="en-IE" w:eastAsia="en-IE"/>
        </w:rPr>
        <w:tab/>
        <w:t xml:space="preserve"> - </w:t>
      </w:r>
      <w:r w:rsidR="0037448A" w:rsidRPr="0037448A">
        <w:rPr>
          <w:rFonts w:ascii="Arial" w:eastAsia="Times New Roman" w:hAnsi="Arial" w:cs="Arial"/>
          <w:b/>
          <w:bCs/>
          <w:color w:val="333333"/>
          <w:sz w:val="21"/>
          <w:szCs w:val="21"/>
          <w:bdr w:val="none" w:sz="0" w:space="0" w:color="auto" w:frame="1"/>
          <w:lang w:val="en-IE" w:eastAsia="en-IE"/>
        </w:rPr>
        <w:t>EU FOREIGN RELATIONS (</w:t>
      </w:r>
      <w:proofErr w:type="spellStart"/>
      <w:r w:rsidR="0037448A" w:rsidRPr="0037448A">
        <w:rPr>
          <w:rFonts w:ascii="Arial" w:eastAsia="Times New Roman" w:hAnsi="Arial" w:cs="Arial"/>
          <w:b/>
          <w:bCs/>
          <w:color w:val="333333"/>
          <w:sz w:val="21"/>
          <w:szCs w:val="21"/>
          <w:bdr w:val="none" w:sz="0" w:space="0" w:color="auto" w:frame="1"/>
          <w:lang w:val="en-IE" w:eastAsia="en-IE"/>
        </w:rPr>
        <w:t>excl</w:t>
      </w:r>
      <w:proofErr w:type="spellEnd"/>
      <w:r w:rsidR="0037448A" w:rsidRPr="0037448A">
        <w:rPr>
          <w:rFonts w:ascii="Arial" w:eastAsia="Times New Roman" w:hAnsi="Arial" w:cs="Arial"/>
          <w:b/>
          <w:bCs/>
          <w:color w:val="333333"/>
          <w:sz w:val="21"/>
          <w:szCs w:val="21"/>
          <w:bdr w:val="none" w:sz="0" w:space="0" w:color="auto" w:frame="1"/>
          <w:lang w:val="en-IE" w:eastAsia="en-IE"/>
        </w:rPr>
        <w:t xml:space="preserve"> Security and Defence)</w:t>
      </w:r>
      <w:r w:rsidR="00314087">
        <w:rPr>
          <w:rFonts w:ascii="Arial" w:eastAsia="Times New Roman" w:hAnsi="Arial" w:cs="Arial"/>
          <w:b/>
          <w:bCs/>
          <w:color w:val="333333"/>
          <w:sz w:val="21"/>
          <w:szCs w:val="21"/>
          <w:bdr w:val="none" w:sz="0" w:space="0" w:color="auto" w:frame="1"/>
          <w:lang w:val="en-IE" w:eastAsia="en-IE"/>
        </w:rPr>
        <w:tab/>
      </w:r>
      <w:r w:rsidR="0037448A">
        <w:rPr>
          <w:rFonts w:ascii="Arial" w:eastAsia="Times New Roman" w:hAnsi="Arial" w:cs="Arial"/>
          <w:b/>
          <w:bCs/>
          <w:color w:val="333333"/>
          <w:sz w:val="21"/>
          <w:szCs w:val="21"/>
          <w:bdr w:val="none" w:sz="0" w:space="0" w:color="auto" w:frame="1"/>
          <w:lang w:val="en-IE" w:eastAsia="en-IE"/>
        </w:rPr>
        <w:tab/>
      </w:r>
      <w:r w:rsidR="0037448A">
        <w:rPr>
          <w:rFonts w:ascii="Arial" w:eastAsia="Times New Roman" w:hAnsi="Arial" w:cs="Arial"/>
          <w:b/>
          <w:bCs/>
          <w:color w:val="333333"/>
          <w:sz w:val="21"/>
          <w:szCs w:val="21"/>
          <w:bdr w:val="none" w:sz="0" w:space="0" w:color="auto" w:frame="1"/>
          <w:lang w:val="en-IE" w:eastAsia="en-IE"/>
        </w:rPr>
        <w:br/>
      </w:r>
      <w:r w:rsidRPr="55836026">
        <w:rPr>
          <w:rFonts w:ascii="EC Square Sans Pro" w:hAnsi="EC Square Sans Pro"/>
          <w:b/>
          <w:bCs/>
          <w:sz w:val="20"/>
          <w:szCs w:val="20"/>
        </w:rPr>
        <w:t>Where</w:t>
      </w:r>
      <w:r w:rsidRPr="55836026">
        <w:rPr>
          <w:rFonts w:ascii="EC Square Sans Pro" w:hAnsi="EC Square Sans Pro"/>
          <w:sz w:val="20"/>
          <w:szCs w:val="20"/>
        </w:rPr>
        <w:t xml:space="preserve">: Unit </w:t>
      </w:r>
      <w:r w:rsidR="0037448A">
        <w:rPr>
          <w:rFonts w:ascii="EC Square Sans Pro" w:hAnsi="EC Square Sans Pro"/>
          <w:sz w:val="20"/>
          <w:szCs w:val="20"/>
        </w:rPr>
        <w:t>ENER.F.3</w:t>
      </w:r>
      <w:r w:rsidRPr="55836026">
        <w:rPr>
          <w:rFonts w:ascii="EC Square Sans Pro" w:hAnsi="EC Square Sans Pro"/>
          <w:sz w:val="20"/>
          <w:szCs w:val="20"/>
        </w:rPr>
        <w:t xml:space="preserve"> </w:t>
      </w:r>
      <w:r w:rsidR="0037448A">
        <w:rPr>
          <w:rFonts w:ascii="EC Square Sans Pro" w:hAnsi="EC Square Sans Pro"/>
          <w:sz w:val="20"/>
          <w:szCs w:val="20"/>
        </w:rPr>
        <w:t>–</w:t>
      </w:r>
      <w:r w:rsidRPr="55836026">
        <w:rPr>
          <w:rFonts w:ascii="EC Square Sans Pro" w:hAnsi="EC Square Sans Pro"/>
          <w:sz w:val="20"/>
          <w:szCs w:val="20"/>
        </w:rPr>
        <w:t xml:space="preserve"> </w:t>
      </w:r>
      <w:r w:rsidR="0037448A">
        <w:rPr>
          <w:rFonts w:ascii="EC Square Sans Pro" w:hAnsi="EC Square Sans Pro"/>
          <w:sz w:val="20"/>
          <w:szCs w:val="20"/>
        </w:rPr>
        <w:t xml:space="preserve">International Relations for Energy </w:t>
      </w:r>
      <w:r w:rsidR="00314087">
        <w:rPr>
          <w:rFonts w:ascii="EC Square Sans Pro" w:hAnsi="EC Square Sans Pro"/>
          <w:sz w:val="20"/>
          <w:szCs w:val="20"/>
        </w:rPr>
        <w:t>- Brussels</w:t>
      </w:r>
      <w:r w:rsidR="0037448A" w:rsidRPr="00314087">
        <w:tab/>
      </w:r>
      <w:r w:rsidRPr="00314087">
        <w:t xml:space="preserve"> </w:t>
      </w:r>
      <w:r>
        <w:br/>
      </w:r>
      <w:r w:rsidRPr="55836026">
        <w:rPr>
          <w:rFonts w:ascii="EC Square Sans Pro" w:hAnsi="EC Square Sans Pro"/>
          <w:b/>
          <w:bCs/>
          <w:sz w:val="20"/>
          <w:szCs w:val="20"/>
        </w:rPr>
        <w:t>Staff category and Function Group</w:t>
      </w:r>
      <w:r w:rsidRPr="55836026">
        <w:rPr>
          <w:rFonts w:ascii="EC Square Sans Pro" w:hAnsi="EC Square Sans Pro"/>
          <w:sz w:val="20"/>
          <w:szCs w:val="20"/>
        </w:rPr>
        <w:t xml:space="preserve">: Temporary agent </w:t>
      </w:r>
      <w:r w:rsidRPr="00314087">
        <w:rPr>
          <w:rFonts w:ascii="EC Square Sans Pro" w:hAnsi="EC Square Sans Pro"/>
          <w:sz w:val="20"/>
          <w:szCs w:val="20"/>
        </w:rPr>
        <w:t>2b/2d</w:t>
      </w:r>
      <w:r w:rsidRPr="55836026">
        <w:rPr>
          <w:rFonts w:ascii="EC Square Sans Pro" w:hAnsi="EC Square Sans Pro"/>
          <w:sz w:val="20"/>
          <w:szCs w:val="20"/>
        </w:rPr>
        <w:t xml:space="preserve"> </w:t>
      </w:r>
      <w:r w:rsidR="00314087">
        <w:rPr>
          <w:rFonts w:ascii="EC Square Sans Pro" w:hAnsi="EC Square Sans Pro"/>
          <w:sz w:val="20"/>
          <w:szCs w:val="20"/>
        </w:rPr>
        <w:t>–</w:t>
      </w:r>
      <w:r w:rsidRPr="55836026">
        <w:rPr>
          <w:rFonts w:ascii="EC Square Sans Pro" w:hAnsi="EC Square Sans Pro"/>
          <w:sz w:val="20"/>
          <w:szCs w:val="20"/>
        </w:rPr>
        <w:t xml:space="preserve"> </w:t>
      </w:r>
      <w:r w:rsidRPr="00314087">
        <w:rPr>
          <w:rFonts w:ascii="EC Square Sans Pro" w:hAnsi="EC Square Sans Pro"/>
          <w:sz w:val="20"/>
          <w:szCs w:val="20"/>
        </w:rPr>
        <w:t>Administrator</w:t>
      </w:r>
      <w:r w:rsidR="00314087">
        <w:rPr>
          <w:rFonts w:ascii="EC Square Sans Pro" w:hAnsi="EC Square Sans Pro"/>
          <w:sz w:val="20"/>
          <w:szCs w:val="20"/>
        </w:rPr>
        <w:tab/>
      </w:r>
      <w:r w:rsidR="00314087">
        <w:rPr>
          <w:rFonts w:ascii="Arial" w:eastAsia="Times New Roman" w:hAnsi="Arial" w:cs="Arial"/>
          <w:color w:val="333333"/>
          <w:sz w:val="18"/>
          <w:szCs w:val="18"/>
          <w:lang w:val="en-IE" w:eastAsia="en-IE"/>
        </w:rPr>
        <w:br/>
      </w:r>
      <w:r w:rsidRPr="3E9FB709">
        <w:rPr>
          <w:rFonts w:ascii="EC Square Sans Pro" w:hAnsi="EC Square Sans Pro"/>
          <w:b/>
          <w:bCs/>
          <w:sz w:val="20"/>
          <w:szCs w:val="20"/>
          <w:lang w:val="en-IE"/>
        </w:rPr>
        <w:t>Grade range:</w:t>
      </w:r>
      <w:r w:rsidRPr="3E9FB709">
        <w:rPr>
          <w:rFonts w:ascii="EC Square Sans Pro" w:hAnsi="EC Square Sans Pro"/>
          <w:sz w:val="20"/>
          <w:szCs w:val="20"/>
          <w:lang w:val="en-IE"/>
        </w:rPr>
        <w:t xml:space="preserve"> AD5-</w:t>
      </w:r>
      <w:r w:rsidR="00503DB9">
        <w:rPr>
          <w:rFonts w:ascii="EC Square Sans Pro" w:hAnsi="EC Square Sans Pro"/>
          <w:sz w:val="20"/>
          <w:szCs w:val="20"/>
          <w:lang w:val="en-IE"/>
        </w:rPr>
        <w:t>AD</w:t>
      </w:r>
      <w:r w:rsidRPr="3E9FB709">
        <w:rPr>
          <w:rFonts w:ascii="EC Square Sans Pro" w:hAnsi="EC Square Sans Pro"/>
          <w:sz w:val="20"/>
          <w:szCs w:val="20"/>
          <w:lang w:val="en-IE"/>
        </w:rPr>
        <w:t>8</w:t>
      </w:r>
      <w:r w:rsidR="00314087">
        <w:rPr>
          <w:rFonts w:ascii="EC Square Sans Pro" w:hAnsi="EC Square Sans Pro"/>
          <w:sz w:val="20"/>
          <w:szCs w:val="20"/>
          <w:lang w:val="en-IE"/>
        </w:rPr>
        <w:tab/>
      </w:r>
      <w:r w:rsidR="00314087">
        <w:rPr>
          <w:rFonts w:ascii="Arial" w:eastAsia="Times New Roman" w:hAnsi="Arial" w:cs="Arial"/>
          <w:color w:val="333333"/>
          <w:sz w:val="18"/>
          <w:szCs w:val="18"/>
          <w:lang w:val="en-IE" w:eastAsia="en-IE"/>
        </w:rPr>
        <w:br/>
      </w:r>
      <w:r w:rsidRPr="3E9FB709">
        <w:rPr>
          <w:rFonts w:ascii="EC Square Sans Pro" w:hAnsi="EC Square Sans Pro"/>
          <w:b/>
          <w:bCs/>
          <w:sz w:val="20"/>
          <w:szCs w:val="20"/>
        </w:rPr>
        <w:t>Publication deadline</w:t>
      </w:r>
      <w:r w:rsidRPr="3E9FB709">
        <w:rPr>
          <w:rFonts w:ascii="EC Square Sans Pro" w:hAnsi="EC Square Sans Pro"/>
          <w:sz w:val="20"/>
          <w:szCs w:val="20"/>
        </w:rPr>
        <w:t xml:space="preserve">: </w:t>
      </w:r>
      <w:bookmarkStart w:id="2" w:name="_Hlk93054270"/>
      <w:r w:rsidR="00E91344" w:rsidRPr="00E91344">
        <w:rPr>
          <w:rFonts w:ascii="EC Square Sans Pro" w:hAnsi="EC Square Sans Pro"/>
          <w:sz w:val="20"/>
          <w:szCs w:val="20"/>
        </w:rPr>
        <w:t>15</w:t>
      </w:r>
      <w:r w:rsidRPr="00E91344">
        <w:rPr>
          <w:rFonts w:ascii="EC Square Sans Pro" w:hAnsi="EC Square Sans Pro"/>
          <w:sz w:val="20"/>
          <w:szCs w:val="20"/>
        </w:rPr>
        <w:t>.</w:t>
      </w:r>
      <w:r w:rsidR="00E91344" w:rsidRPr="00E91344">
        <w:rPr>
          <w:rFonts w:ascii="EC Square Sans Pro" w:hAnsi="EC Square Sans Pro"/>
          <w:sz w:val="20"/>
          <w:szCs w:val="20"/>
        </w:rPr>
        <w:t>07</w:t>
      </w:r>
      <w:r w:rsidRPr="00E91344">
        <w:rPr>
          <w:rFonts w:ascii="EC Square Sans Pro" w:hAnsi="EC Square Sans Pro"/>
          <w:sz w:val="20"/>
          <w:szCs w:val="20"/>
        </w:rPr>
        <w:t>.202</w:t>
      </w:r>
      <w:r w:rsidR="00E91344" w:rsidRPr="00E91344">
        <w:rPr>
          <w:rFonts w:ascii="EC Square Sans Pro" w:hAnsi="EC Square Sans Pro"/>
          <w:sz w:val="20"/>
          <w:szCs w:val="20"/>
        </w:rPr>
        <w:t>5</w:t>
      </w:r>
      <w:r w:rsidRPr="3E9FB709">
        <w:rPr>
          <w:rFonts w:ascii="EC Square Sans Pro" w:hAnsi="EC Square Sans Pro"/>
          <w:sz w:val="20"/>
          <w:szCs w:val="20"/>
        </w:rPr>
        <w:t xml:space="preserve"> - 12.00 (Brussels time)</w:t>
      </w:r>
      <w:bookmarkEnd w:id="2"/>
    </w:p>
    <w:p w14:paraId="4623A49C" w14:textId="77777777" w:rsidR="005F51A6" w:rsidRPr="005470CD" w:rsidRDefault="005F51A6" w:rsidP="005F51A6">
      <w:pPr>
        <w:pBdr>
          <w:bottom w:val="single" w:sz="18" w:space="1" w:color="365F91" w:themeColor="accent1" w:themeShade="BF"/>
        </w:pBdr>
        <w:spacing w:before="480" w:line="240" w:lineRule="auto"/>
        <w:jc w:val="both"/>
        <w:rPr>
          <w:rFonts w:ascii="EC Square Sans Pro" w:hAnsi="EC Square Sans Pro" w:cs="Arial"/>
          <w:b/>
        </w:rPr>
      </w:pPr>
      <w:bookmarkStart w:id="3" w:name="_Hlk144109597"/>
      <w:bookmarkStart w:id="4" w:name="_Hlk144109741"/>
      <w:r w:rsidRPr="005470CD">
        <w:rPr>
          <w:rFonts w:ascii="EC Square Sans Pro" w:hAnsi="EC Square Sans Pro" w:cs="Arial"/>
          <w:b/>
        </w:rPr>
        <w:t>WE ARE</w:t>
      </w:r>
    </w:p>
    <w:bookmarkEnd w:id="3"/>
    <w:p w14:paraId="709CC773" w14:textId="7DA761E8" w:rsidR="0037448A" w:rsidRDefault="004F48E7" w:rsidP="55836026">
      <w:pPr>
        <w:pStyle w:val="Heading1"/>
        <w:ind w:left="0"/>
        <w:jc w:val="both"/>
        <w:rPr>
          <w:rFonts w:ascii="EC Square Sans Pro" w:hAnsi="EC Square Sans Pro" w:cstheme="minorBidi"/>
          <w:b w:val="0"/>
          <w:bCs w:val="0"/>
          <w:color w:val="000000"/>
          <w:sz w:val="22"/>
          <w:szCs w:val="22"/>
          <w:shd w:val="clear" w:color="auto" w:fill="FAFCFF"/>
          <w:lang w:val="en-IE"/>
        </w:rPr>
      </w:pPr>
      <w:r>
        <w:rPr>
          <w:rFonts w:ascii="EC Square Sans Pro" w:hAnsi="EC Square Sans Pro" w:cstheme="minorBidi"/>
          <w:b w:val="0"/>
          <w:bCs w:val="0"/>
          <w:color w:val="000000"/>
          <w:sz w:val="22"/>
          <w:szCs w:val="22"/>
          <w:shd w:val="clear" w:color="auto" w:fill="FAFCFF"/>
          <w:lang w:val="en-IE"/>
        </w:rPr>
        <w:t>T</w:t>
      </w:r>
      <w:r w:rsidR="0037448A" w:rsidRPr="0037448A">
        <w:rPr>
          <w:rFonts w:ascii="EC Square Sans Pro" w:hAnsi="EC Square Sans Pro" w:cstheme="minorBidi"/>
          <w:b w:val="0"/>
          <w:bCs w:val="0"/>
          <w:color w:val="000000"/>
          <w:sz w:val="22"/>
          <w:szCs w:val="22"/>
          <w:shd w:val="clear" w:color="auto" w:fill="FAFCFF"/>
          <w:lang w:val="en-IE"/>
        </w:rPr>
        <w:t xml:space="preserve">he Directorate-General for Energy (DG ENER) is working to accelerate Europe’s clean and just energy transition to be the first climate-neutral continent by 2050. We set out policies to develop an innovative, resilient and integrated energy system, which delivers a continuous supply of affordable, secure, reliable and clean energy to its citizens and businesses in line with the European Green Deal. We strive to remove barriers for energy transition and stimulate energy solutions, which will drive the shift to climate neutrality whilst promoting Europe’s sustainable growth and job creation. The transition will build on consumer participation and market driven investments in energy efficiency and renewable energy technologies to boost EU’s global leadership while improving energy security and resilience, reducing the fossil fuels’ import dependency and import bills. To deliver on the European Council’s request for an EU Energy Platform for gas (LNG) in response to the need to diversify away from Russian gas and to reduce dependency on fossil fuels well before 2030 as well as support the joint purchasing of gas, DG ENER has set up a Task Force to the Energy Platform. The Task Force will ensure overall coordination and implementation of the EU Energy Platform files across the DG. The Task Force is organised into 4 units and works flexibly and as one team, with close cooperation across teams on a project basis and together with colleagues in the rest of the DG and across the Commission. Unit ENER.TF.3 “International Relations” is responsible for international energy relations and cooperation within DG ENER. The unit’s work is focused on the implementation of the External Energy Engagement Strategy, presented on 18 May 2022 as part of the </w:t>
      </w:r>
      <w:proofErr w:type="spellStart"/>
      <w:r w:rsidR="0037448A" w:rsidRPr="0037448A">
        <w:rPr>
          <w:rFonts w:ascii="EC Square Sans Pro" w:hAnsi="EC Square Sans Pro" w:cstheme="minorBidi"/>
          <w:b w:val="0"/>
          <w:bCs w:val="0"/>
          <w:color w:val="000000"/>
          <w:sz w:val="22"/>
          <w:szCs w:val="22"/>
          <w:shd w:val="clear" w:color="auto" w:fill="FAFCFF"/>
          <w:lang w:val="en-IE"/>
        </w:rPr>
        <w:t>REPowerEU</w:t>
      </w:r>
      <w:proofErr w:type="spellEnd"/>
      <w:r w:rsidR="0037448A" w:rsidRPr="0037448A">
        <w:rPr>
          <w:rFonts w:ascii="EC Square Sans Pro" w:hAnsi="EC Square Sans Pro" w:cstheme="minorBidi"/>
          <w:b w:val="0"/>
          <w:bCs w:val="0"/>
          <w:color w:val="000000"/>
          <w:sz w:val="22"/>
          <w:szCs w:val="22"/>
          <w:shd w:val="clear" w:color="auto" w:fill="FAFCFF"/>
          <w:lang w:val="en-IE"/>
        </w:rPr>
        <w:t xml:space="preserve"> Plan and the external dimension of the European Green Deal. It also ensures the international outreach under the EU energy platform within the Task Force to create favourable conditions for the import of natural gas. We work in close cooperation with the European External Action Service and its EU delegations, and other Commission services. The unit has around 20 colleagues.</w:t>
      </w:r>
    </w:p>
    <w:p w14:paraId="30B55F74" w14:textId="77777777" w:rsidR="00314087" w:rsidRDefault="00314087">
      <w:pPr>
        <w:rPr>
          <w:rFonts w:ascii="EC Square Sans Pro" w:hAnsi="EC Square Sans Pro" w:cs="Arial"/>
          <w:b/>
        </w:rPr>
      </w:pPr>
      <w:r>
        <w:rPr>
          <w:rFonts w:ascii="EC Square Sans Pro" w:hAnsi="EC Square Sans Pro" w:cs="Arial"/>
          <w:b/>
        </w:rPr>
        <w:br w:type="page"/>
      </w:r>
    </w:p>
    <w:p w14:paraId="428B68AD" w14:textId="388A679A" w:rsidR="005F51A6" w:rsidRPr="005470CD" w:rsidRDefault="005F51A6" w:rsidP="005F51A6">
      <w:pPr>
        <w:pBdr>
          <w:bottom w:val="single" w:sz="18" w:space="1" w:color="365F91" w:themeColor="accent1" w:themeShade="BF"/>
        </w:pBdr>
        <w:spacing w:before="480" w:line="240" w:lineRule="auto"/>
        <w:jc w:val="both"/>
        <w:rPr>
          <w:rFonts w:ascii="EC Square Sans Pro" w:hAnsi="EC Square Sans Pro" w:cs="Arial"/>
          <w:b/>
        </w:rPr>
      </w:pPr>
      <w:r w:rsidRPr="005470CD">
        <w:rPr>
          <w:rFonts w:ascii="EC Square Sans Pro" w:hAnsi="EC Square Sans Pro" w:cs="Arial"/>
          <w:b/>
        </w:rPr>
        <w:lastRenderedPageBreak/>
        <w:t>WE PROPOSE</w:t>
      </w:r>
    </w:p>
    <w:p w14:paraId="49D3524E" w14:textId="04AE87DF" w:rsidR="0037448A" w:rsidRDefault="004F48E7" w:rsidP="005F51A6">
      <w:pPr>
        <w:pStyle w:val="Heading1"/>
        <w:ind w:left="0"/>
        <w:jc w:val="both"/>
        <w:rPr>
          <w:rFonts w:ascii="EC Square Sans Pro" w:hAnsi="EC Square Sans Pro" w:cstheme="minorHAnsi"/>
          <w:b w:val="0"/>
          <w:bCs w:val="0"/>
          <w:color w:val="000000"/>
          <w:sz w:val="22"/>
          <w:szCs w:val="22"/>
          <w:shd w:val="clear" w:color="auto" w:fill="FAFCFF"/>
          <w:lang w:val="en-IE"/>
        </w:rPr>
      </w:pPr>
      <w:r w:rsidRPr="004F48E7">
        <w:rPr>
          <w:rFonts w:ascii="EC Square Sans Pro" w:hAnsi="EC Square Sans Pro" w:cstheme="minorHAnsi"/>
          <w:b w:val="0"/>
          <w:bCs w:val="0"/>
          <w:color w:val="000000"/>
          <w:sz w:val="22"/>
          <w:szCs w:val="22"/>
          <w:shd w:val="clear" w:color="auto" w:fill="FAFCFF"/>
          <w:lang w:val="en-GB"/>
        </w:rPr>
        <w:t xml:space="preserve">Unit </w:t>
      </w:r>
      <w:r>
        <w:rPr>
          <w:rFonts w:ascii="EC Square Sans Pro" w:hAnsi="EC Square Sans Pro" w:cstheme="minorHAnsi"/>
          <w:b w:val="0"/>
          <w:bCs w:val="0"/>
          <w:color w:val="000000"/>
          <w:sz w:val="22"/>
          <w:szCs w:val="22"/>
          <w:shd w:val="clear" w:color="auto" w:fill="FAFCFF"/>
          <w:lang w:val="en-GB"/>
        </w:rPr>
        <w:t xml:space="preserve">ENER. </w:t>
      </w:r>
      <w:r w:rsidRPr="004F48E7">
        <w:rPr>
          <w:rFonts w:ascii="EC Square Sans Pro" w:hAnsi="EC Square Sans Pro" w:cstheme="minorHAnsi"/>
          <w:b w:val="0"/>
          <w:bCs w:val="0"/>
          <w:color w:val="000000"/>
          <w:sz w:val="22"/>
          <w:szCs w:val="22"/>
          <w:shd w:val="clear" w:color="auto" w:fill="FAFCFF"/>
          <w:lang w:val="en-GB"/>
        </w:rPr>
        <w:t>F.3</w:t>
      </w:r>
      <w:r>
        <w:rPr>
          <w:rFonts w:ascii="EC Square Sans Pro" w:hAnsi="EC Square Sans Pro" w:cstheme="minorHAnsi"/>
          <w:b w:val="0"/>
          <w:bCs w:val="0"/>
          <w:color w:val="000000"/>
          <w:sz w:val="22"/>
          <w:szCs w:val="22"/>
          <w:shd w:val="clear" w:color="auto" w:fill="FAFCFF"/>
          <w:lang w:val="en-GB"/>
        </w:rPr>
        <w:t xml:space="preserve"> ‘International Relations for Energy”</w:t>
      </w:r>
      <w:r w:rsidRPr="004F48E7">
        <w:rPr>
          <w:rFonts w:ascii="EC Square Sans Pro" w:hAnsi="EC Square Sans Pro" w:cstheme="minorHAnsi"/>
          <w:b w:val="0"/>
          <w:bCs w:val="0"/>
          <w:color w:val="000000"/>
          <w:sz w:val="22"/>
          <w:szCs w:val="22"/>
          <w:shd w:val="clear" w:color="auto" w:fill="FAFCFF"/>
          <w:lang w:val="en-GB"/>
        </w:rPr>
        <w:t xml:space="preserve"> of DG ENER is seeking to hire an International Relations Officer for EU-US relations on energy, critical energy transition minerals, trade, and climate. This is a challenging and dynamic position that involves engaging with a wide range of partners both within and outside the EU.</w:t>
      </w:r>
    </w:p>
    <w:tbl>
      <w:tblPr>
        <w:tblW w:w="5000" w:type="pct"/>
        <w:tblCellSpacing w:w="0" w:type="dxa"/>
        <w:shd w:val="clear" w:color="auto" w:fill="FAFCFF"/>
        <w:tblCellMar>
          <w:left w:w="0" w:type="dxa"/>
          <w:right w:w="0" w:type="dxa"/>
        </w:tblCellMar>
        <w:tblLook w:val="04A0" w:firstRow="1" w:lastRow="0" w:firstColumn="1" w:lastColumn="0" w:noHBand="0" w:noVBand="1"/>
      </w:tblPr>
      <w:tblGrid>
        <w:gridCol w:w="9026"/>
      </w:tblGrid>
      <w:tr w:rsidR="0037448A" w:rsidRPr="0037448A" w14:paraId="6A2D9CB9" w14:textId="77777777" w:rsidTr="0037448A">
        <w:trPr>
          <w:tblCellSpacing w:w="0" w:type="dxa"/>
        </w:trPr>
        <w:tc>
          <w:tcPr>
            <w:tcW w:w="0" w:type="auto"/>
            <w:tcBorders>
              <w:top w:val="nil"/>
              <w:left w:val="nil"/>
              <w:bottom w:val="nil"/>
              <w:right w:val="nil"/>
            </w:tcBorders>
            <w:shd w:val="clear" w:color="auto" w:fill="FAFCFF"/>
            <w:vAlign w:val="bottom"/>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37448A" w:rsidRPr="0037448A" w14:paraId="21A00819" w14:textId="77777777" w:rsidTr="004F48E7">
              <w:trPr>
                <w:trHeight w:val="339"/>
                <w:tblCellSpacing w:w="0" w:type="dxa"/>
              </w:trPr>
              <w:tc>
                <w:tcPr>
                  <w:tcW w:w="0" w:type="auto"/>
                  <w:tcBorders>
                    <w:top w:val="nil"/>
                    <w:left w:val="nil"/>
                    <w:bottom w:val="nil"/>
                    <w:right w:val="nil"/>
                  </w:tcBorders>
                  <w:shd w:val="clear" w:color="auto" w:fill="auto"/>
                  <w:vAlign w:val="bottom"/>
                  <w:hideMark/>
                </w:tcPr>
                <w:p w14:paraId="4E72F6CB" w14:textId="77777777" w:rsidR="004F48E7" w:rsidRPr="004F48E7" w:rsidRDefault="004F48E7" w:rsidP="004F48E7">
                  <w:pPr>
                    <w:pStyle w:val="Heading1"/>
                    <w:ind w:left="0"/>
                    <w:jc w:val="both"/>
                    <w:rPr>
                      <w:rFonts w:ascii="EC Square Sans Pro" w:hAnsi="EC Square Sans Pro" w:cstheme="minorHAnsi"/>
                      <w:b w:val="0"/>
                      <w:bCs w:val="0"/>
                      <w:color w:val="000000"/>
                      <w:sz w:val="22"/>
                      <w:szCs w:val="22"/>
                      <w:shd w:val="clear" w:color="auto" w:fill="FAFCFF"/>
                      <w:lang w:val="en-GB"/>
                    </w:rPr>
                  </w:pPr>
                  <w:r w:rsidRPr="004F48E7">
                    <w:rPr>
                      <w:rFonts w:ascii="EC Square Sans Pro" w:hAnsi="EC Square Sans Pro" w:cstheme="minorHAnsi"/>
                      <w:b w:val="0"/>
                      <w:bCs w:val="0"/>
                      <w:color w:val="000000"/>
                      <w:sz w:val="22"/>
                      <w:szCs w:val="22"/>
                      <w:shd w:val="clear" w:color="auto" w:fill="FAFCFF"/>
                      <w:lang w:val="en-GB"/>
                    </w:rPr>
                    <w:t>The position will consist of providing expert knowledge and advice to the management and staff of DG ENER, formulating policies and implementing actions that support international energy relations. These efforts are essential for achieving the objectives of the EU Energy Platform and for contributing to global initiatives aimed at accelerating the clean energy transition.</w:t>
                  </w:r>
                </w:p>
                <w:p w14:paraId="3AC7E4C4" w14:textId="26E586D9" w:rsidR="0037448A" w:rsidRPr="0037448A" w:rsidRDefault="0037448A" w:rsidP="0037448A">
                  <w:pPr>
                    <w:pStyle w:val="Heading1"/>
                    <w:jc w:val="both"/>
                    <w:rPr>
                      <w:rFonts w:ascii="EC Square Sans Pro" w:hAnsi="EC Square Sans Pro" w:cstheme="minorHAnsi"/>
                      <w:color w:val="000000"/>
                      <w:shd w:val="clear" w:color="auto" w:fill="FAFCFF"/>
                      <w:lang w:val="en-IE"/>
                    </w:rPr>
                  </w:pPr>
                </w:p>
              </w:tc>
            </w:tr>
          </w:tbl>
          <w:p w14:paraId="13637935" w14:textId="77777777" w:rsidR="0037448A" w:rsidRPr="0037448A" w:rsidRDefault="0037448A" w:rsidP="0037448A">
            <w:pPr>
              <w:pStyle w:val="Heading1"/>
              <w:jc w:val="both"/>
              <w:rPr>
                <w:rFonts w:ascii="EC Square Sans Pro" w:hAnsi="EC Square Sans Pro" w:cstheme="minorHAnsi"/>
                <w:color w:val="000000"/>
                <w:shd w:val="clear" w:color="auto" w:fill="FAFCFF"/>
                <w:lang w:val="en-IE"/>
              </w:rPr>
            </w:pPr>
          </w:p>
        </w:tc>
      </w:tr>
      <w:tr w:rsidR="0037448A" w:rsidRPr="0037448A" w14:paraId="72A6DB52" w14:textId="77777777" w:rsidTr="0037448A">
        <w:trPr>
          <w:trHeight w:val="100"/>
          <w:tblCellSpacing w:w="0" w:type="dxa"/>
        </w:trPr>
        <w:tc>
          <w:tcPr>
            <w:tcW w:w="0" w:type="auto"/>
            <w:tcBorders>
              <w:top w:val="nil"/>
              <w:left w:val="nil"/>
              <w:bottom w:val="nil"/>
              <w:right w:val="nil"/>
            </w:tcBorders>
            <w:shd w:val="clear" w:color="auto" w:fill="FAFCFF"/>
            <w:vAlign w:val="bottom"/>
            <w:hideMark/>
          </w:tcPr>
          <w:p w14:paraId="72E2676E" w14:textId="77777777" w:rsidR="0037448A" w:rsidRPr="0037448A" w:rsidRDefault="0037448A" w:rsidP="0037448A">
            <w:pPr>
              <w:pStyle w:val="Heading1"/>
              <w:jc w:val="both"/>
              <w:rPr>
                <w:rFonts w:ascii="EC Square Sans Pro" w:hAnsi="EC Square Sans Pro" w:cstheme="minorHAnsi"/>
                <w:color w:val="000000"/>
                <w:shd w:val="clear" w:color="auto" w:fill="FAFCFF"/>
                <w:lang w:val="en-IE"/>
              </w:rPr>
            </w:pPr>
          </w:p>
        </w:tc>
      </w:tr>
    </w:tbl>
    <w:p w14:paraId="1256A4F8" w14:textId="77777777" w:rsidR="005F51A6" w:rsidRPr="005470CD" w:rsidRDefault="005F51A6" w:rsidP="005F51A6">
      <w:pPr>
        <w:keepNext/>
        <w:pBdr>
          <w:bottom w:val="single" w:sz="18" w:space="1" w:color="365F91" w:themeColor="accent1" w:themeShade="BF"/>
        </w:pBdr>
        <w:spacing w:before="480" w:line="240" w:lineRule="auto"/>
        <w:jc w:val="both"/>
        <w:rPr>
          <w:rFonts w:ascii="EC Square Sans Pro" w:hAnsi="EC Square Sans Pro" w:cs="Arial"/>
          <w:b/>
        </w:rPr>
      </w:pPr>
      <w:r w:rsidRPr="005470CD">
        <w:rPr>
          <w:rFonts w:ascii="EC Square Sans Pro" w:hAnsi="EC Square Sans Pro" w:cs="Arial"/>
          <w:b/>
        </w:rPr>
        <w:t>WE LOOK FOR</w:t>
      </w:r>
    </w:p>
    <w:p w14:paraId="20311CD1" w14:textId="77777777" w:rsidR="004F48E7" w:rsidRDefault="004F48E7" w:rsidP="005F51A6">
      <w:pPr>
        <w:spacing w:after="160" w:line="259" w:lineRule="auto"/>
        <w:rPr>
          <w:rFonts w:ascii="EC Square Sans Pro" w:eastAsia="Times New Roman" w:hAnsi="EC Square Sans Pro"/>
          <w:color w:val="000000"/>
          <w:shd w:val="clear" w:color="auto" w:fill="FAFCFF"/>
          <w:lang w:val="en-IE"/>
        </w:rPr>
      </w:pPr>
      <w:r w:rsidRPr="004F48E7">
        <w:rPr>
          <w:rFonts w:ascii="EC Square Sans Pro" w:eastAsia="Times New Roman" w:hAnsi="EC Square Sans Pro"/>
          <w:color w:val="000000"/>
          <w:shd w:val="clear" w:color="auto" w:fill="FAFCFF"/>
          <w:lang w:val="en-IE"/>
        </w:rPr>
        <w:t>We are looking for a highly motivated, committed, and result-oriented International Relations Officer with strong competencies in energy policy, international relations, and global strategic engagement.</w:t>
      </w:r>
    </w:p>
    <w:p w14:paraId="5890FD35" w14:textId="10CCD0EA" w:rsidR="004F48E7" w:rsidRDefault="004F48E7" w:rsidP="004F48E7">
      <w:pPr>
        <w:spacing w:after="160" w:line="259" w:lineRule="auto"/>
        <w:jc w:val="both"/>
        <w:rPr>
          <w:rFonts w:ascii="EC Square Sans Pro" w:eastAsia="Times New Roman" w:hAnsi="EC Square Sans Pro"/>
          <w:color w:val="000000"/>
          <w:shd w:val="clear" w:color="auto" w:fill="FAFCFF"/>
          <w:lang w:val="en-IE"/>
        </w:rPr>
      </w:pPr>
      <w:r w:rsidRPr="004F48E7">
        <w:rPr>
          <w:rFonts w:ascii="EC Square Sans Pro" w:hAnsi="EC Square Sans Pro" w:cs="Arial"/>
          <w:bCs/>
        </w:rPr>
        <w:t>The ideal profile for the job is someone with at least several years of relevant professional experience in the fields of energy policy, international relations, geopolitics, and geoeconomics. Experience specifically with EU-US relations is essential, while familiarity with EU-Australia and EU-New Zealand relations is considered an asset. The candidate should also have experience in areas such as critical energy transition minerals, global climate action, and international trade.</w:t>
      </w:r>
    </w:p>
    <w:p w14:paraId="607F4321" w14:textId="77777777" w:rsidR="004F48E7" w:rsidRPr="004F48E7" w:rsidRDefault="004F48E7" w:rsidP="004F48E7">
      <w:pPr>
        <w:spacing w:after="160" w:line="259" w:lineRule="auto"/>
        <w:jc w:val="both"/>
        <w:rPr>
          <w:rFonts w:ascii="EC Square Sans Pro" w:hAnsi="EC Square Sans Pro" w:cs="Arial"/>
          <w:bCs/>
        </w:rPr>
      </w:pPr>
      <w:r w:rsidRPr="004F48E7">
        <w:rPr>
          <w:rFonts w:ascii="EC Square Sans Pro" w:hAnsi="EC Square Sans Pro" w:cs="Arial"/>
          <w:bCs/>
        </w:rPr>
        <w:t>Strong strategic communication and outreach skills are required, including experience in drafting press materials, planning missions, and organizing events. The ideal candidate will possess excellent analytical, oral, and written communication skills, with a demonstrated ability to connect analysis with policy developments. Proficiency in drafting high-level materials such as speeches, speaking points, lines to take, and briefings is also essential.</w:t>
      </w:r>
    </w:p>
    <w:p w14:paraId="5A0BEF31" w14:textId="77777777" w:rsidR="005F51A6" w:rsidRPr="005470CD" w:rsidRDefault="005F51A6" w:rsidP="005F51A6">
      <w:pPr>
        <w:pBdr>
          <w:bottom w:val="single" w:sz="18" w:space="1" w:color="365F91" w:themeColor="accent1" w:themeShade="BF"/>
        </w:pBdr>
        <w:spacing w:before="480" w:line="240" w:lineRule="auto"/>
        <w:jc w:val="both"/>
        <w:rPr>
          <w:rFonts w:ascii="EC Square Sans Pro" w:hAnsi="EC Square Sans Pro" w:cs="Arial"/>
          <w:b/>
        </w:rPr>
      </w:pPr>
      <w:r w:rsidRPr="005470CD">
        <w:rPr>
          <w:rFonts w:ascii="EC Square Sans Pro" w:hAnsi="EC Square Sans Pro" w:cs="Arial"/>
          <w:b/>
        </w:rPr>
        <w:t>HOW TO EXPRESS YOUR INTEREST?</w:t>
      </w:r>
    </w:p>
    <w:bookmarkEnd w:id="4"/>
    <w:p w14:paraId="16E41A26" w14:textId="36D5D4DC" w:rsidR="005F51A6" w:rsidRPr="001373FC" w:rsidRDefault="005F51A6" w:rsidP="005F51A6">
      <w:pPr>
        <w:spacing w:after="0"/>
        <w:jc w:val="both"/>
        <w:rPr>
          <w:rFonts w:ascii="EC Square Sans Pro" w:hAnsi="EC Square Sans Pro"/>
          <w:lang w:val="en-IE"/>
        </w:rPr>
      </w:pPr>
      <w:r w:rsidRPr="463A158D">
        <w:rPr>
          <w:rFonts w:ascii="EC Square Sans Pro" w:hAnsi="EC Square Sans Pro"/>
          <w:lang w:val="en-IE"/>
        </w:rPr>
        <w:t>You should send your documents in a single pdf in the following order:</w:t>
      </w:r>
      <w:r>
        <w:tab/>
      </w:r>
      <w:r>
        <w:br/>
      </w:r>
      <w:r w:rsidRPr="463A158D">
        <w:rPr>
          <w:rFonts w:ascii="EC Square Sans Pro" w:hAnsi="EC Square Sans Pro"/>
          <w:lang w:val="en-IE"/>
        </w:rPr>
        <w:t xml:space="preserve">1. your CV </w:t>
      </w:r>
      <w:r>
        <w:tab/>
      </w:r>
      <w:r>
        <w:tab/>
      </w:r>
      <w:r w:rsidRPr="463A158D">
        <w:rPr>
          <w:rFonts w:ascii="EC Square Sans Pro" w:hAnsi="EC Square Sans Pro"/>
          <w:lang w:val="en-IE"/>
        </w:rPr>
        <w:t xml:space="preserve">2. completed application form. </w:t>
      </w:r>
      <w:r>
        <w:tab/>
      </w:r>
      <w:r>
        <w:br/>
      </w:r>
      <w:r w:rsidRPr="463A158D">
        <w:rPr>
          <w:rFonts w:ascii="EC Square Sans Pro" w:hAnsi="EC Square Sans Pro"/>
          <w:lang w:val="en-IE"/>
        </w:rPr>
        <w:t xml:space="preserve">Please send these documents by the publication deadline to </w:t>
      </w:r>
      <w:hyperlink r:id="rId14" w:history="1">
        <w:r w:rsidR="002729A8" w:rsidRPr="00A86331">
          <w:rPr>
            <w:rStyle w:val="Hyperlink"/>
            <w:rFonts w:ascii="EC Square Sans Pro" w:hAnsi="EC Square Sans Pro"/>
            <w:lang w:val="en-IE"/>
          </w:rPr>
          <w:t>ENER-F3-SECRETARIAT@ec.europa.eu</w:t>
        </w:r>
      </w:hyperlink>
      <w:r w:rsidR="002729A8">
        <w:rPr>
          <w:rFonts w:ascii="EC Square Sans Pro" w:hAnsi="EC Square Sans Pro"/>
          <w:lang w:val="en-IE"/>
        </w:rPr>
        <w:t xml:space="preserve"> </w:t>
      </w:r>
      <w:r w:rsidRPr="463A158D">
        <w:rPr>
          <w:rFonts w:ascii="EC Square Sans Pro" w:hAnsi="EC Square Sans Pro"/>
          <w:lang w:val="en-IE"/>
        </w:rPr>
        <w:t xml:space="preserve">indicating the selection reference </w:t>
      </w:r>
      <w:r w:rsidR="00C97599">
        <w:rPr>
          <w:rFonts w:ascii="EC Square Sans Pro" w:hAnsi="EC Square Sans Pro"/>
          <w:lang w:val="en-IE"/>
        </w:rPr>
        <w:t>ENER</w:t>
      </w:r>
      <w:r w:rsidRPr="463A158D">
        <w:rPr>
          <w:rFonts w:ascii="EC Square Sans Pro" w:hAnsi="EC Square Sans Pro"/>
          <w:lang w:val="en-IE"/>
        </w:rPr>
        <w:t>/COM/</w:t>
      </w:r>
      <w:r w:rsidRPr="00C97599">
        <w:rPr>
          <w:rFonts w:ascii="EC Square Sans Pro" w:hAnsi="EC Square Sans Pro"/>
          <w:lang w:val="en-IE"/>
        </w:rPr>
        <w:t>202</w:t>
      </w:r>
      <w:r w:rsidR="00C97599" w:rsidRPr="00C97599">
        <w:rPr>
          <w:rFonts w:ascii="EC Square Sans Pro" w:hAnsi="EC Square Sans Pro"/>
          <w:lang w:val="en-IE"/>
        </w:rPr>
        <w:t>5</w:t>
      </w:r>
      <w:r w:rsidRPr="00C97599">
        <w:rPr>
          <w:rFonts w:ascii="EC Square Sans Pro" w:hAnsi="EC Square Sans Pro"/>
          <w:lang w:val="en-IE"/>
        </w:rPr>
        <w:t>/</w:t>
      </w:r>
      <w:r w:rsidR="00C97599" w:rsidRPr="00C97599">
        <w:rPr>
          <w:rFonts w:ascii="EC Square Sans Pro" w:hAnsi="EC Square Sans Pro"/>
          <w:lang w:val="en-IE"/>
        </w:rPr>
        <w:t>1029</w:t>
      </w:r>
      <w:r w:rsidRPr="00C97599">
        <w:rPr>
          <w:rFonts w:ascii="EC Square Sans Pro" w:hAnsi="EC Square Sans Pro"/>
          <w:lang w:val="en-IE"/>
        </w:rPr>
        <w:t xml:space="preserve"> </w:t>
      </w:r>
      <w:r w:rsidRPr="463A158D">
        <w:rPr>
          <w:rFonts w:ascii="EC Square Sans Pro" w:hAnsi="EC Square Sans Pro"/>
          <w:lang w:val="en-IE"/>
        </w:rPr>
        <w:t>in the subject.</w:t>
      </w:r>
    </w:p>
    <w:p w14:paraId="47CBD422" w14:textId="77777777" w:rsidR="005F51A6" w:rsidRPr="009C3025" w:rsidRDefault="005F51A6" w:rsidP="005F51A6">
      <w:pPr>
        <w:spacing w:after="0"/>
        <w:jc w:val="both"/>
        <w:rPr>
          <w:rFonts w:cstheme="minorHAnsi"/>
        </w:rPr>
      </w:pPr>
    </w:p>
    <w:p w14:paraId="7195FC42" w14:textId="77777777" w:rsidR="005F51A6" w:rsidRPr="00E955BF" w:rsidRDefault="005F51A6" w:rsidP="005F51A6">
      <w:pPr>
        <w:spacing w:after="0"/>
        <w:jc w:val="both"/>
        <w:rPr>
          <w:rFonts w:ascii="EC Square Sans Pro" w:eastAsia="Times New Roman" w:hAnsi="EC Square Sans Pro" w:cstheme="minorHAnsi"/>
          <w:b/>
          <w:bCs/>
          <w:sz w:val="28"/>
          <w:szCs w:val="28"/>
        </w:rPr>
      </w:pPr>
      <w:bookmarkStart w:id="5" w:name="_Hlk147243667"/>
      <w:r w:rsidRPr="00E955BF">
        <w:rPr>
          <w:rFonts w:ascii="EC Square Sans Pro" w:hAnsi="EC Square Sans Pro" w:cstheme="minorHAnsi"/>
          <w:b/>
          <w:bCs/>
        </w:rPr>
        <w:t xml:space="preserve">No applications will be accepted after the publication deadline. </w:t>
      </w:r>
    </w:p>
    <w:bookmarkEnd w:id="5"/>
    <w:p w14:paraId="21FB5D00" w14:textId="77777777" w:rsidR="005F51A6" w:rsidRDefault="005F51A6" w:rsidP="005F51A6">
      <w:pPr>
        <w:pStyle w:val="Heading1"/>
        <w:ind w:left="0"/>
        <w:jc w:val="both"/>
        <w:rPr>
          <w:rFonts w:asciiTheme="minorHAnsi" w:hAnsiTheme="minorHAnsi" w:cstheme="minorHAnsi"/>
          <w:sz w:val="24"/>
          <w:szCs w:val="24"/>
        </w:rPr>
      </w:pPr>
    </w:p>
    <w:p w14:paraId="432B8791" w14:textId="77777777" w:rsidR="005F51A6" w:rsidRPr="00962B80" w:rsidRDefault="005F51A6" w:rsidP="005F51A6">
      <w:pPr>
        <w:spacing w:after="0"/>
        <w:jc w:val="both"/>
        <w:rPr>
          <w:rFonts w:cstheme="minorHAnsi"/>
          <w:lang w:val="en-US"/>
        </w:rPr>
      </w:pPr>
    </w:p>
    <w:p w14:paraId="77FC92D9" w14:textId="77777777" w:rsidR="005F51A6" w:rsidRDefault="005F51A6" w:rsidP="005F51A6">
      <w:pPr>
        <w:spacing w:after="160" w:line="259" w:lineRule="auto"/>
        <w:rPr>
          <w:rFonts w:ascii="EC Square Sans Pro" w:eastAsia="Times New Roman" w:hAnsi="EC Square Sans Pro" w:cstheme="minorHAnsi"/>
          <w:b/>
          <w:bCs/>
          <w:sz w:val="28"/>
          <w:szCs w:val="28"/>
          <w:lang w:val="en-US"/>
        </w:rPr>
      </w:pPr>
      <w:r>
        <w:rPr>
          <w:rFonts w:ascii="EC Square Sans Pro" w:hAnsi="EC Square Sans Pro" w:cstheme="minorHAnsi"/>
          <w:sz w:val="28"/>
          <w:szCs w:val="28"/>
        </w:rPr>
        <w:br w:type="page"/>
      </w:r>
    </w:p>
    <w:p w14:paraId="2F9A927B" w14:textId="77777777" w:rsidR="005F51A6" w:rsidRPr="00FD4624" w:rsidRDefault="005F51A6" w:rsidP="005F51A6">
      <w:pPr>
        <w:pStyle w:val="Heading1"/>
        <w:ind w:left="0"/>
        <w:jc w:val="center"/>
        <w:rPr>
          <w:rFonts w:ascii="EC Square Sans Pro" w:hAnsi="EC Square Sans Pro" w:cstheme="minorHAnsi"/>
          <w:sz w:val="28"/>
          <w:szCs w:val="28"/>
        </w:rPr>
      </w:pPr>
      <w:r w:rsidRPr="00FD4624">
        <w:rPr>
          <w:rFonts w:ascii="EC Square Sans Pro" w:hAnsi="EC Square Sans Pro" w:cstheme="minorHAnsi"/>
          <w:sz w:val="28"/>
          <w:szCs w:val="28"/>
        </w:rPr>
        <w:lastRenderedPageBreak/>
        <w:t>ANNEX</w:t>
      </w:r>
    </w:p>
    <w:p w14:paraId="57F25811" w14:textId="77777777" w:rsidR="005F51A6" w:rsidRPr="00FD4624" w:rsidRDefault="005F51A6" w:rsidP="005F51A6">
      <w:pPr>
        <w:pStyle w:val="Heading1"/>
        <w:ind w:left="0"/>
        <w:jc w:val="both"/>
        <w:rPr>
          <w:rFonts w:ascii="EC Square Sans Pro" w:hAnsi="EC Square Sans Pro" w:cstheme="minorHAnsi"/>
          <w:sz w:val="28"/>
          <w:szCs w:val="28"/>
        </w:rPr>
      </w:pPr>
    </w:p>
    <w:p w14:paraId="072966C9" w14:textId="77777777" w:rsidR="005F51A6" w:rsidRPr="00FD4624" w:rsidRDefault="005F51A6" w:rsidP="55836026">
      <w:pPr>
        <w:pStyle w:val="Heading1"/>
        <w:numPr>
          <w:ilvl w:val="0"/>
          <w:numId w:val="3"/>
        </w:numPr>
        <w:tabs>
          <w:tab w:val="num" w:pos="360"/>
        </w:tabs>
        <w:ind w:left="305" w:firstLine="0"/>
        <w:jc w:val="both"/>
        <w:rPr>
          <w:rFonts w:ascii="EC Square Sans Pro" w:hAnsi="EC Square Sans Pro" w:cstheme="minorBidi"/>
          <w:i/>
          <w:iCs/>
          <w:sz w:val="28"/>
          <w:szCs w:val="28"/>
        </w:rPr>
      </w:pPr>
      <w:r w:rsidRPr="55836026">
        <w:rPr>
          <w:rFonts w:ascii="EC Square Sans Pro" w:hAnsi="EC Square Sans Pro" w:cstheme="minorBidi"/>
          <w:i/>
          <w:iCs/>
          <w:sz w:val="28"/>
          <w:szCs w:val="28"/>
        </w:rPr>
        <w:t xml:space="preserve">Selection </w:t>
      </w:r>
    </w:p>
    <w:p w14:paraId="5A58E1FE" w14:textId="77777777" w:rsidR="005F51A6" w:rsidRPr="00482D11" w:rsidRDefault="005F51A6" w:rsidP="005F51A6">
      <w:pPr>
        <w:pStyle w:val="Heading1"/>
        <w:jc w:val="both"/>
        <w:rPr>
          <w:rFonts w:asciiTheme="minorHAnsi" w:hAnsiTheme="minorHAnsi" w:cstheme="minorHAnsi"/>
          <w:i/>
          <w:iCs/>
          <w:sz w:val="28"/>
          <w:szCs w:val="28"/>
        </w:rPr>
      </w:pPr>
    </w:p>
    <w:p w14:paraId="1EE2B739" w14:textId="77777777" w:rsidR="005F51A6" w:rsidRPr="00FD4624" w:rsidRDefault="005F51A6" w:rsidP="005F51A6">
      <w:pPr>
        <w:pStyle w:val="Heading1"/>
        <w:numPr>
          <w:ilvl w:val="0"/>
          <w:numId w:val="2"/>
        </w:numPr>
        <w:tabs>
          <w:tab w:val="num" w:pos="360"/>
        </w:tabs>
        <w:ind w:left="305" w:firstLine="0"/>
        <w:jc w:val="both"/>
        <w:rPr>
          <w:rFonts w:ascii="EC Square Sans Pro" w:hAnsi="EC Square Sans Pro" w:cstheme="minorHAnsi"/>
          <w:sz w:val="24"/>
          <w:szCs w:val="24"/>
        </w:rPr>
      </w:pPr>
      <w:r w:rsidRPr="00FD4624">
        <w:rPr>
          <w:rFonts w:ascii="EC Square Sans Pro" w:hAnsi="EC Square Sans Pro" w:cstheme="minorHAnsi"/>
          <w:sz w:val="24"/>
          <w:szCs w:val="24"/>
        </w:rPr>
        <w:t>Am I eligible to apply?</w:t>
      </w:r>
    </w:p>
    <w:p w14:paraId="7A9BD966" w14:textId="77777777" w:rsidR="005F51A6" w:rsidRDefault="005F51A6" w:rsidP="005F51A6">
      <w:pPr>
        <w:spacing w:after="0"/>
        <w:jc w:val="both"/>
        <w:rPr>
          <w:rFonts w:cstheme="minorHAnsi"/>
          <w:b/>
          <w:u w:val="single"/>
          <w:lang w:val="en-US"/>
        </w:rPr>
      </w:pPr>
    </w:p>
    <w:p w14:paraId="47F01A23" w14:textId="77777777" w:rsidR="005F51A6" w:rsidRPr="00FD4624" w:rsidRDefault="005F51A6" w:rsidP="00503DB9">
      <w:pPr>
        <w:spacing w:after="0"/>
        <w:jc w:val="both"/>
        <w:rPr>
          <w:rFonts w:ascii="EC Square Sans Pro" w:hAnsi="EC Square Sans Pro"/>
        </w:rPr>
      </w:pPr>
      <w:r w:rsidRPr="55836026">
        <w:rPr>
          <w:rFonts w:ascii="EC Square Sans Pro" w:hAnsi="EC Square Sans Pro"/>
          <w:b/>
          <w:bCs/>
          <w:u w:val="single"/>
        </w:rPr>
        <w:t>You must meet the following eligibility criteria when you validate your application</w:t>
      </w:r>
      <w:r w:rsidRPr="55836026">
        <w:rPr>
          <w:rFonts w:ascii="EC Square Sans Pro" w:hAnsi="EC Square Sans Pro"/>
        </w:rPr>
        <w:t xml:space="preserve">: </w:t>
      </w:r>
    </w:p>
    <w:p w14:paraId="612782C2" w14:textId="77777777" w:rsidR="005F51A6" w:rsidRDefault="005F51A6" w:rsidP="00503DB9">
      <w:pPr>
        <w:spacing w:after="0"/>
        <w:jc w:val="both"/>
        <w:rPr>
          <w:rFonts w:ascii="EC Square Sans Pro" w:hAnsi="EC Square Sans Pro" w:cstheme="minorHAnsi"/>
        </w:rPr>
      </w:pPr>
    </w:p>
    <w:p w14:paraId="43D048B5" w14:textId="77777777" w:rsidR="005F51A6" w:rsidRPr="00FB0309" w:rsidRDefault="005F51A6" w:rsidP="00503DB9">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Our rules provide that you can only be recruited as a </w:t>
      </w:r>
      <w:r>
        <w:rPr>
          <w:rFonts w:ascii="EC Square Sans Pro" w:hAnsi="EC Square Sans Pro" w:cstheme="minorHAnsi"/>
          <w:lang w:val="en-IE"/>
        </w:rPr>
        <w:t>temporary</w:t>
      </w:r>
      <w:r w:rsidRPr="00FB0309">
        <w:rPr>
          <w:rFonts w:ascii="EC Square Sans Pro" w:hAnsi="EC Square Sans Pro" w:cstheme="minorHAnsi"/>
          <w:lang w:val="en-IE"/>
        </w:rPr>
        <w:t xml:space="preserve"> agent at the European Commission if you:</w:t>
      </w:r>
    </w:p>
    <w:p w14:paraId="288227BD" w14:textId="77777777" w:rsidR="005F51A6" w:rsidRPr="00E03CE3" w:rsidRDefault="005F51A6" w:rsidP="00503DB9">
      <w:pPr>
        <w:spacing w:after="0"/>
        <w:jc w:val="both"/>
        <w:rPr>
          <w:rFonts w:ascii="EC Square Sans Pro" w:hAnsi="EC Square Sans Pro" w:cstheme="minorHAnsi"/>
          <w:lang w:val="en-IE"/>
        </w:rPr>
      </w:pPr>
    </w:p>
    <w:p w14:paraId="243B4B4A" w14:textId="77777777" w:rsidR="005F51A6" w:rsidRPr="00FD4624" w:rsidRDefault="005F51A6" w:rsidP="00503DB9">
      <w:pPr>
        <w:pStyle w:val="Heading2"/>
        <w:jc w:val="both"/>
        <w:rPr>
          <w:rFonts w:ascii="EC Square Sans Pro" w:hAnsi="EC Square Sans Pro" w:cstheme="minorHAnsi"/>
          <w:sz w:val="22"/>
          <w:szCs w:val="22"/>
        </w:rPr>
      </w:pPr>
      <w:r w:rsidRPr="00FD4624">
        <w:rPr>
          <w:rFonts w:ascii="EC Square Sans Pro" w:hAnsi="EC Square Sans Pro" w:cstheme="minorHAnsi"/>
          <w:sz w:val="22"/>
          <w:szCs w:val="22"/>
        </w:rPr>
        <w:t>General criteria:</w:t>
      </w:r>
    </w:p>
    <w:p w14:paraId="11C41041" w14:textId="77777777" w:rsidR="005F51A6" w:rsidRPr="00FB0309" w:rsidRDefault="005F51A6" w:rsidP="00503DB9">
      <w:pPr>
        <w:pStyle w:val="ListParagraph"/>
        <w:numPr>
          <w:ilvl w:val="0"/>
          <w:numId w:val="1"/>
        </w:numPr>
        <w:spacing w:after="0"/>
        <w:jc w:val="both"/>
        <w:rPr>
          <w:rFonts w:ascii="EC Square Sans Pro" w:hAnsi="EC Square Sans Pro"/>
          <w:lang w:val="en-IE"/>
        </w:rPr>
      </w:pPr>
      <w:r w:rsidRPr="55836026">
        <w:rPr>
          <w:rFonts w:ascii="EC Square Sans Pro" w:hAnsi="EC Square Sans Pro"/>
          <w:lang w:val="en-IE"/>
        </w:rPr>
        <w:t>Are a citizen of a Member State of the EU and enjoy full rights as a citizen</w:t>
      </w:r>
    </w:p>
    <w:p w14:paraId="29B05433" w14:textId="77777777" w:rsidR="005F51A6" w:rsidRPr="00FB0309" w:rsidRDefault="005F51A6" w:rsidP="00503DB9">
      <w:pPr>
        <w:pStyle w:val="ListParagraph"/>
        <w:numPr>
          <w:ilvl w:val="0"/>
          <w:numId w:val="1"/>
        </w:numPr>
        <w:spacing w:after="0"/>
        <w:jc w:val="both"/>
        <w:rPr>
          <w:rFonts w:ascii="EC Square Sans Pro" w:hAnsi="EC Square Sans Pro"/>
          <w:lang w:val="en-IE"/>
        </w:rPr>
      </w:pPr>
      <w:r w:rsidRPr="55836026">
        <w:rPr>
          <w:rFonts w:ascii="EC Square Sans Pro" w:hAnsi="EC Square Sans Pro"/>
          <w:lang w:val="en-IE"/>
        </w:rPr>
        <w:t>Have fulfilled any obligations imposed by applicable laws concerning military service</w:t>
      </w:r>
    </w:p>
    <w:p w14:paraId="6C9AE00C" w14:textId="77777777" w:rsidR="005F51A6" w:rsidRPr="00FB0309" w:rsidRDefault="005F51A6" w:rsidP="00503DB9">
      <w:pPr>
        <w:pStyle w:val="ListParagraph"/>
        <w:numPr>
          <w:ilvl w:val="0"/>
          <w:numId w:val="1"/>
        </w:numPr>
        <w:spacing w:after="0"/>
        <w:jc w:val="both"/>
        <w:rPr>
          <w:rFonts w:ascii="EC Square Sans Pro" w:hAnsi="EC Square Sans Pro"/>
          <w:lang w:val="en-IE"/>
        </w:rPr>
      </w:pPr>
      <w:r w:rsidRPr="55836026">
        <w:rPr>
          <w:rFonts w:ascii="EC Square Sans Pro" w:hAnsi="EC Square Sans Pro"/>
          <w:lang w:val="en-IE"/>
        </w:rPr>
        <w:t>Are physically fit to perform the duties linked to the post</w:t>
      </w:r>
    </w:p>
    <w:p w14:paraId="0C921D0E" w14:textId="77777777" w:rsidR="005F51A6" w:rsidRDefault="005F51A6" w:rsidP="00503DB9">
      <w:pPr>
        <w:pStyle w:val="ListParagraph"/>
        <w:numPr>
          <w:ilvl w:val="0"/>
          <w:numId w:val="1"/>
        </w:numPr>
        <w:spacing w:after="0"/>
        <w:jc w:val="both"/>
        <w:rPr>
          <w:rFonts w:ascii="EC Square Sans Pro" w:hAnsi="EC Square Sans Pro"/>
          <w:lang w:val="en-IE"/>
        </w:rPr>
      </w:pPr>
      <w:r w:rsidRPr="55836026">
        <w:rPr>
          <w:rFonts w:ascii="EC Square Sans Pro" w:hAnsi="EC Square Sans Pro"/>
          <w:lang w:val="en-IE"/>
        </w:rPr>
        <w:t>Produce the appropriate character references as to suitability for the performance of the duties.</w:t>
      </w:r>
    </w:p>
    <w:p w14:paraId="5C715CC1" w14:textId="77777777" w:rsidR="005F51A6" w:rsidRDefault="005F51A6" w:rsidP="00503DB9">
      <w:pPr>
        <w:pStyle w:val="ListParagraph"/>
        <w:spacing w:after="0"/>
        <w:jc w:val="both"/>
        <w:rPr>
          <w:rFonts w:cstheme="minorHAnsi"/>
        </w:rPr>
      </w:pPr>
    </w:p>
    <w:p w14:paraId="04003A93" w14:textId="77777777" w:rsidR="005F51A6" w:rsidRPr="00FD4624" w:rsidRDefault="005F51A6" w:rsidP="00503DB9">
      <w:pPr>
        <w:pStyle w:val="Heading2"/>
        <w:jc w:val="both"/>
        <w:rPr>
          <w:rFonts w:ascii="EC Square Sans Pro" w:hAnsi="EC Square Sans Pro" w:cstheme="minorHAnsi"/>
          <w:sz w:val="22"/>
          <w:szCs w:val="22"/>
        </w:rPr>
      </w:pPr>
      <w:r w:rsidRPr="00FD4624">
        <w:rPr>
          <w:rFonts w:ascii="EC Square Sans Pro" w:hAnsi="EC Square Sans Pro" w:cstheme="minorHAnsi"/>
          <w:sz w:val="22"/>
          <w:szCs w:val="22"/>
        </w:rPr>
        <w:t xml:space="preserve">Qualifications: </w:t>
      </w:r>
    </w:p>
    <w:p w14:paraId="17D3C071" w14:textId="77777777" w:rsidR="005F51A6" w:rsidRDefault="005F51A6" w:rsidP="00503DB9">
      <w:pPr>
        <w:jc w:val="both"/>
        <w:rPr>
          <w:rFonts w:ascii="EC Square Sans Pro" w:hAnsi="EC Square Sans Pro"/>
        </w:rPr>
      </w:pPr>
      <w:r w:rsidRPr="55836026">
        <w:rPr>
          <w:rFonts w:ascii="EC Square Sans Pro" w:hAnsi="EC Square Sans Pro"/>
        </w:rPr>
        <w:t xml:space="preserve">In order to be recruited </w:t>
      </w:r>
      <w:r w:rsidR="005A75E5" w:rsidRPr="55836026">
        <w:rPr>
          <w:rFonts w:ascii="EC Square Sans Pro" w:hAnsi="EC Square Sans Pro"/>
        </w:rPr>
        <w:t xml:space="preserve">for </w:t>
      </w:r>
      <w:r w:rsidRPr="55836026">
        <w:rPr>
          <w:rFonts w:ascii="EC Square Sans Pro" w:hAnsi="EC Square Sans Pro"/>
        </w:rPr>
        <w:t xml:space="preserve">this position, you must have at least a level of education which corresponds to completed university studies of at least 3 years attested by a diploma. </w:t>
      </w:r>
    </w:p>
    <w:p w14:paraId="318A7AE1" w14:textId="77777777" w:rsidR="005F51A6" w:rsidRPr="00FD4624" w:rsidRDefault="005F51A6" w:rsidP="00503DB9">
      <w:pPr>
        <w:spacing w:after="0"/>
        <w:jc w:val="both"/>
        <w:rPr>
          <w:rFonts w:ascii="EC Square Sans Pro" w:hAnsi="EC Square Sans Pro"/>
        </w:rPr>
      </w:pPr>
      <w:r w:rsidRPr="55836026">
        <w:rPr>
          <w:rFonts w:ascii="EC Square Sans Pro" w:hAnsi="EC Square Sans Pro"/>
        </w:rPr>
        <w:t>Only qualifications issued or recognised as equivalent by EU Member State authorities (e.g. by the Ministry of Education) will be accepted. Furthermore, before recruitment, you will be required to provide the documents that corroborate the eligibility criteria (diplomas, certificates and other supporting documents).</w:t>
      </w:r>
    </w:p>
    <w:p w14:paraId="2898DCB0" w14:textId="77777777" w:rsidR="005F51A6" w:rsidRPr="009C3025" w:rsidRDefault="005F51A6" w:rsidP="00503DB9">
      <w:pPr>
        <w:spacing w:after="0"/>
        <w:jc w:val="both"/>
        <w:rPr>
          <w:rFonts w:cstheme="minorHAnsi"/>
        </w:rPr>
      </w:pPr>
    </w:p>
    <w:p w14:paraId="0B570257" w14:textId="77777777" w:rsidR="005F51A6" w:rsidRPr="00FD4624" w:rsidRDefault="005F51A6" w:rsidP="00503DB9">
      <w:pPr>
        <w:pStyle w:val="Heading2"/>
        <w:jc w:val="both"/>
        <w:rPr>
          <w:rFonts w:ascii="EC Square Sans Pro" w:hAnsi="EC Square Sans Pro" w:cstheme="minorHAnsi"/>
          <w:sz w:val="22"/>
          <w:szCs w:val="22"/>
        </w:rPr>
      </w:pPr>
      <w:r w:rsidRPr="00FD4624">
        <w:rPr>
          <w:rFonts w:ascii="EC Square Sans Pro" w:hAnsi="EC Square Sans Pro" w:cstheme="minorHAnsi"/>
          <w:sz w:val="22"/>
          <w:szCs w:val="22"/>
        </w:rPr>
        <w:t xml:space="preserve">Languages: </w:t>
      </w:r>
    </w:p>
    <w:p w14:paraId="24017223" w14:textId="77777777" w:rsidR="005F51A6" w:rsidRPr="00FD4624" w:rsidRDefault="005F51A6" w:rsidP="00503DB9">
      <w:pPr>
        <w:pStyle w:val="ListParagraph"/>
        <w:numPr>
          <w:ilvl w:val="0"/>
          <w:numId w:val="4"/>
        </w:numPr>
        <w:spacing w:after="0"/>
        <w:jc w:val="both"/>
        <w:rPr>
          <w:rStyle w:val="FootnoteReference"/>
          <w:rFonts w:ascii="EC Square Sans Pro" w:hAnsi="EC Square Sans Pro"/>
        </w:rPr>
      </w:pPr>
      <w:bookmarkStart w:id="6" w:name="_Hlk93058248"/>
      <w:r w:rsidRPr="03C18C8F">
        <w:rPr>
          <w:rFonts w:ascii="EC Square Sans Pro" w:hAnsi="EC Square Sans Pro"/>
        </w:rPr>
        <w:t>have a thorough knowledge (minimum level</w:t>
      </w:r>
      <w:r w:rsidRPr="00FD4624">
        <w:rPr>
          <w:rFonts w:ascii="Calibri" w:hAnsi="Calibri" w:cs="Calibri"/>
        </w:rPr>
        <w:t> </w:t>
      </w:r>
      <w:r w:rsidRPr="03C18C8F">
        <w:rPr>
          <w:rFonts w:ascii="EC Square Sans Pro" w:hAnsi="EC Square Sans Pro"/>
        </w:rPr>
        <w:t>C1) of one of the 24 official languages of the EU</w:t>
      </w:r>
      <w:r w:rsidRPr="512A372E">
        <w:rPr>
          <w:rStyle w:val="FootnoteReference"/>
          <w:rFonts w:ascii="EC Square Sans Pro" w:hAnsi="EC Square Sans Pro"/>
        </w:rPr>
        <w:footnoteReference w:id="2"/>
      </w:r>
    </w:p>
    <w:p w14:paraId="66847AD6" w14:textId="77777777" w:rsidR="005F51A6" w:rsidRPr="00FD4624" w:rsidRDefault="005F51A6" w:rsidP="00503DB9">
      <w:pPr>
        <w:pStyle w:val="ListParagraph"/>
        <w:numPr>
          <w:ilvl w:val="0"/>
          <w:numId w:val="4"/>
        </w:numPr>
        <w:spacing w:after="0"/>
        <w:jc w:val="both"/>
        <w:rPr>
          <w:rFonts w:ascii="EC Square Sans Pro" w:hAnsi="EC Square Sans Pro" w:cstheme="minorHAnsi"/>
        </w:rPr>
      </w:pPr>
      <w:r w:rsidRPr="00FD4624">
        <w:rPr>
          <w:rFonts w:ascii="EC Square Sans Pro" w:hAnsi="EC Square Sans Pro" w:cstheme="minorHAnsi"/>
        </w:rPr>
        <w:t>AND a satisfactory knowledge (minimum level</w:t>
      </w:r>
      <w:r w:rsidRPr="00FD4624">
        <w:rPr>
          <w:rFonts w:ascii="Calibri" w:hAnsi="Calibri" w:cs="Calibri"/>
        </w:rPr>
        <w:t> </w:t>
      </w:r>
      <w:r w:rsidRPr="00FD4624">
        <w:rPr>
          <w:rFonts w:ascii="EC Square Sans Pro" w:hAnsi="EC Square Sans Pro" w:cstheme="minorHAnsi"/>
        </w:rPr>
        <w:t>B2)</w:t>
      </w:r>
      <w:r w:rsidRPr="00480B1C">
        <w:rPr>
          <w:rStyle w:val="FootnoteReference"/>
          <w:rFonts w:ascii="EC Square Sans Pro" w:hAnsi="EC Square Sans Pro"/>
          <w:lang w:val="en-IE"/>
        </w:rPr>
        <w:t xml:space="preserve"> </w:t>
      </w:r>
      <w:r w:rsidRPr="00FD4624">
        <w:rPr>
          <w:rFonts w:ascii="EC Square Sans Pro" w:hAnsi="EC Square Sans Pro" w:cstheme="minorHAnsi"/>
        </w:rPr>
        <w:t>of a second official language of the EU, to the extent necessary for the performance of the duties.</w:t>
      </w:r>
    </w:p>
    <w:p w14:paraId="03694095" w14:textId="77777777" w:rsidR="005F51A6" w:rsidRDefault="005F51A6" w:rsidP="005F51A6">
      <w:pPr>
        <w:spacing w:after="0"/>
        <w:jc w:val="both"/>
        <w:rPr>
          <w:rFonts w:cstheme="minorHAnsi"/>
        </w:rPr>
      </w:pPr>
    </w:p>
    <w:p w14:paraId="77DF49A0" w14:textId="77777777" w:rsidR="005F51A6" w:rsidRDefault="005F51A6" w:rsidP="005F51A6">
      <w:pPr>
        <w:spacing w:after="0"/>
        <w:jc w:val="both"/>
        <w:rPr>
          <w:rFonts w:cstheme="minorHAnsi"/>
        </w:rPr>
      </w:pPr>
    </w:p>
    <w:p w14:paraId="4C18737D" w14:textId="77777777" w:rsidR="00ED275F" w:rsidRDefault="00ED275F">
      <w:pPr>
        <w:rPr>
          <w:rFonts w:ascii="EC Square Sans Pro" w:eastAsia="Times New Roman" w:hAnsi="EC Square Sans Pro" w:cstheme="minorHAnsi"/>
          <w:b/>
          <w:bCs/>
          <w:sz w:val="24"/>
          <w:szCs w:val="24"/>
          <w:lang w:val="en-US"/>
        </w:rPr>
      </w:pPr>
      <w:r>
        <w:rPr>
          <w:rFonts w:ascii="EC Square Sans Pro" w:hAnsi="EC Square Sans Pro" w:cstheme="minorHAnsi"/>
          <w:sz w:val="24"/>
          <w:szCs w:val="24"/>
        </w:rPr>
        <w:br w:type="page"/>
      </w:r>
    </w:p>
    <w:p w14:paraId="61135FB2" w14:textId="77777777" w:rsidR="00ED275F" w:rsidRDefault="00ED275F" w:rsidP="00ED275F">
      <w:pPr>
        <w:pStyle w:val="Heading1"/>
        <w:jc w:val="both"/>
        <w:rPr>
          <w:rFonts w:ascii="EC Square Sans Pro" w:hAnsi="EC Square Sans Pro" w:cstheme="minorHAnsi"/>
          <w:sz w:val="24"/>
          <w:szCs w:val="24"/>
        </w:rPr>
      </w:pPr>
    </w:p>
    <w:p w14:paraId="3F4B0EF9" w14:textId="77777777" w:rsidR="005F51A6" w:rsidRPr="00FD4624" w:rsidRDefault="005F51A6" w:rsidP="00503DB9">
      <w:pPr>
        <w:pStyle w:val="Heading1"/>
        <w:numPr>
          <w:ilvl w:val="0"/>
          <w:numId w:val="2"/>
        </w:numPr>
        <w:tabs>
          <w:tab w:val="num" w:pos="360"/>
        </w:tabs>
        <w:ind w:left="305" w:firstLine="0"/>
        <w:jc w:val="both"/>
        <w:rPr>
          <w:rFonts w:ascii="EC Square Sans Pro" w:hAnsi="EC Square Sans Pro" w:cstheme="minorHAnsi"/>
          <w:sz w:val="24"/>
          <w:szCs w:val="24"/>
        </w:rPr>
      </w:pPr>
      <w:r w:rsidRPr="00FD4624">
        <w:rPr>
          <w:rFonts w:ascii="EC Square Sans Pro" w:hAnsi="EC Square Sans Pro" w:cstheme="minorHAnsi"/>
          <w:sz w:val="24"/>
          <w:szCs w:val="24"/>
        </w:rPr>
        <w:t>What about the selection steps?</w:t>
      </w:r>
    </w:p>
    <w:p w14:paraId="3D8A4218" w14:textId="77777777" w:rsidR="005F51A6" w:rsidRPr="00482D11" w:rsidRDefault="005F51A6" w:rsidP="00503DB9">
      <w:pPr>
        <w:pStyle w:val="ListParagraph"/>
        <w:spacing w:after="0"/>
        <w:jc w:val="both"/>
        <w:rPr>
          <w:rFonts w:cstheme="minorHAnsi"/>
        </w:rPr>
      </w:pPr>
    </w:p>
    <w:p w14:paraId="7C16722D" w14:textId="77777777" w:rsidR="005F51A6" w:rsidRPr="00FD4624" w:rsidRDefault="005F51A6" w:rsidP="00503DB9">
      <w:pPr>
        <w:spacing w:after="0" w:line="240" w:lineRule="auto"/>
        <w:jc w:val="both"/>
        <w:rPr>
          <w:rFonts w:ascii="EC Square Sans Pro" w:hAnsi="EC Square Sans Pro"/>
        </w:rPr>
      </w:pPr>
      <w:r w:rsidRPr="00FD4624">
        <w:rPr>
          <w:rFonts w:ascii="EC Square Sans Pro" w:hAnsi="EC Square Sans Pro"/>
        </w:rPr>
        <w:t xml:space="preserve">The post </w:t>
      </w:r>
      <w:r>
        <w:rPr>
          <w:rFonts w:ascii="EC Square Sans Pro" w:hAnsi="EC Square Sans Pro"/>
        </w:rPr>
        <w:t>was</w:t>
      </w:r>
      <w:r w:rsidRPr="00FD4624">
        <w:rPr>
          <w:rFonts w:ascii="EC Square Sans Pro" w:hAnsi="EC Square Sans Pro"/>
        </w:rPr>
        <w:t xml:space="preserve"> published internally </w:t>
      </w:r>
      <w:r>
        <w:rPr>
          <w:rFonts w:ascii="EC Square Sans Pro" w:hAnsi="EC Square Sans Pro"/>
        </w:rPr>
        <w:t>within</w:t>
      </w:r>
      <w:r w:rsidRPr="00FD4624">
        <w:rPr>
          <w:rFonts w:ascii="EC Square Sans Pro" w:hAnsi="EC Square Sans Pro"/>
        </w:rPr>
        <w:t xml:space="preserve"> the Commission, inter-institutionally, and brought to the attention of competition laureates. </w:t>
      </w:r>
    </w:p>
    <w:p w14:paraId="042711ED" w14:textId="77777777" w:rsidR="005F51A6" w:rsidRPr="00FD4624" w:rsidRDefault="005F51A6" w:rsidP="00503DB9">
      <w:pPr>
        <w:spacing w:after="0" w:line="240" w:lineRule="auto"/>
        <w:jc w:val="both"/>
        <w:rPr>
          <w:rFonts w:ascii="EC Square Sans Pro" w:hAnsi="EC Square Sans Pro"/>
        </w:rPr>
      </w:pPr>
    </w:p>
    <w:p w14:paraId="69E76206" w14:textId="77777777" w:rsidR="005F51A6" w:rsidRPr="00746CFB" w:rsidRDefault="005F51A6" w:rsidP="00503DB9">
      <w:pPr>
        <w:spacing w:after="0" w:line="240" w:lineRule="auto"/>
        <w:jc w:val="both"/>
        <w:rPr>
          <w:rStyle w:val="FootnoteReference"/>
          <w:rFonts w:ascii="EC Square Sans Pro" w:hAnsi="EC Square Sans Pro"/>
          <w:strike/>
        </w:rPr>
      </w:pPr>
      <w:r w:rsidRPr="00FD4624">
        <w:rPr>
          <w:rFonts w:ascii="EC Square Sans Pro" w:hAnsi="EC Square Sans Pro"/>
        </w:rPr>
        <w:t>In accordance with Article 29 of the Staff Regulations, applications from Commission officials, officials from other Institutions</w:t>
      </w:r>
      <w:r>
        <w:rPr>
          <w:rFonts w:ascii="EC Square Sans Pro" w:hAnsi="EC Square Sans Pro"/>
        </w:rPr>
        <w:t>,</w:t>
      </w:r>
      <w:r w:rsidRPr="00FD4624">
        <w:rPr>
          <w:rFonts w:ascii="EC Square Sans Pro" w:hAnsi="EC Square Sans Pro"/>
        </w:rPr>
        <w:t xml:space="preserve"> and laureates of competitions have priority</w:t>
      </w:r>
      <w:r w:rsidR="00746CFB" w:rsidRPr="00FD4624">
        <w:rPr>
          <w:rStyle w:val="FootnoteReference"/>
          <w:rFonts w:ascii="EC Square Sans Pro" w:hAnsi="EC Square Sans Pro"/>
        </w:rPr>
        <w:footnoteReference w:id="3"/>
      </w:r>
      <w:r w:rsidRPr="00FD4624">
        <w:rPr>
          <w:rFonts w:ascii="EC Square Sans Pro" w:hAnsi="EC Square Sans Pro"/>
        </w:rPr>
        <w:t>.</w:t>
      </w:r>
      <w:r w:rsidR="00746CFB">
        <w:rPr>
          <w:rFonts w:ascii="EC Square Sans Pro" w:hAnsi="EC Square Sans Pro"/>
        </w:rPr>
        <w:t xml:space="preserve"> If these candidates do not best fit the requirements for the position, the Commission can recruit a temporary agent.</w:t>
      </w:r>
      <w:r w:rsidRPr="00FD4624">
        <w:rPr>
          <w:rFonts w:ascii="EC Square Sans Pro" w:hAnsi="EC Square Sans Pro"/>
        </w:rPr>
        <w:t xml:space="preserve"> </w:t>
      </w:r>
    </w:p>
    <w:p w14:paraId="6CA87178" w14:textId="77777777" w:rsidR="005F51A6" w:rsidRPr="00FD4624" w:rsidRDefault="005F51A6" w:rsidP="00503DB9">
      <w:pPr>
        <w:spacing w:after="0"/>
        <w:jc w:val="both"/>
        <w:rPr>
          <w:rFonts w:ascii="EC Square Sans Pro" w:hAnsi="EC Square Sans Pro" w:cstheme="minorHAnsi"/>
        </w:rPr>
      </w:pPr>
    </w:p>
    <w:p w14:paraId="1515FB03" w14:textId="77777777" w:rsidR="005F51A6" w:rsidRPr="00FD4624" w:rsidRDefault="6EBC6CBA" w:rsidP="00503DB9">
      <w:pPr>
        <w:spacing w:after="0"/>
        <w:jc w:val="both"/>
        <w:rPr>
          <w:rFonts w:ascii="EC Square Sans Pro" w:hAnsi="EC Square Sans Pro"/>
          <w:b/>
          <w:bCs/>
        </w:rPr>
      </w:pPr>
      <w:r w:rsidRPr="512A372E">
        <w:rPr>
          <w:rFonts w:ascii="EC Square Sans Pro" w:hAnsi="EC Square Sans Pro"/>
        </w:rPr>
        <w:t xml:space="preserve">A </w:t>
      </w:r>
      <w:r w:rsidR="005F51A6" w:rsidRPr="512A372E">
        <w:rPr>
          <w:rFonts w:ascii="EC Square Sans Pro" w:hAnsi="EC Square Sans Pro"/>
        </w:rPr>
        <w:t xml:space="preserve">selection panel will choose a limited number of candidates for interview, based on the CV and </w:t>
      </w:r>
      <w:r w:rsidR="465DA7A2" w:rsidRPr="512A372E">
        <w:rPr>
          <w:rFonts w:ascii="EC Square Sans Pro" w:hAnsi="EC Square Sans Pro"/>
        </w:rPr>
        <w:t>application form</w:t>
      </w:r>
      <w:r w:rsidR="005F51A6" w:rsidRPr="512A372E">
        <w:rPr>
          <w:rFonts w:ascii="EC Square Sans Pro" w:hAnsi="EC Square Sans Pro"/>
        </w:rPr>
        <w:t xml:space="preserve"> that they submitted. Due to the large volume of applications</w:t>
      </w:r>
      <w:r w:rsidR="00A80C2A" w:rsidRPr="512A372E">
        <w:rPr>
          <w:rFonts w:ascii="EC Square Sans Pro" w:hAnsi="EC Square Sans Pro"/>
        </w:rPr>
        <w:t>,</w:t>
      </w:r>
      <w:r w:rsidR="005F51A6" w:rsidRPr="512A372E">
        <w:rPr>
          <w:rFonts w:ascii="EC Square Sans Pro" w:hAnsi="EC Square Sans Pro"/>
        </w:rPr>
        <w:t xml:space="preserve"> we may receive, </w:t>
      </w:r>
      <w:r w:rsidR="005F51A6" w:rsidRPr="512A372E">
        <w:rPr>
          <w:rFonts w:ascii="EC Square Sans Pro" w:hAnsi="EC Square Sans Pro"/>
          <w:b/>
          <w:bCs/>
        </w:rPr>
        <w:t>only candidates selected for the next step of the selection phase will be notified.</w:t>
      </w:r>
    </w:p>
    <w:p w14:paraId="074B63A8" w14:textId="77777777" w:rsidR="005F51A6" w:rsidRPr="00FD4624" w:rsidRDefault="005F51A6" w:rsidP="00503DB9">
      <w:pPr>
        <w:spacing w:after="0"/>
        <w:jc w:val="both"/>
        <w:rPr>
          <w:rFonts w:ascii="EC Square Sans Pro" w:hAnsi="EC Square Sans Pro" w:cstheme="minorHAnsi"/>
        </w:rPr>
      </w:pPr>
    </w:p>
    <w:p w14:paraId="723AD508" w14:textId="77777777" w:rsidR="005F51A6" w:rsidRPr="009C3025" w:rsidRDefault="005F51A6" w:rsidP="00503DB9">
      <w:pPr>
        <w:spacing w:after="0"/>
        <w:jc w:val="both"/>
      </w:pPr>
      <w:r w:rsidRPr="55836026">
        <w:rPr>
          <w:rFonts w:ascii="EC Square Sans Pro" w:hAnsi="EC Square Sans Pro"/>
        </w:rPr>
        <w:t xml:space="preserve">For operational reasons and in order to complete the selection procedure as quickly as possible in the interest of the candidates and of the institution, the selection procedure will be carried out in </w:t>
      </w:r>
      <w:r w:rsidRPr="00314087">
        <w:rPr>
          <w:rFonts w:ascii="EC Square Sans Pro" w:hAnsi="EC Square Sans Pro"/>
        </w:rPr>
        <w:t>English</w:t>
      </w:r>
      <w:r w:rsidRPr="55836026">
        <w:rPr>
          <w:rFonts w:ascii="EC Square Sans Pro" w:hAnsi="EC Square Sans Pro"/>
        </w:rPr>
        <w:t xml:space="preserve"> and possibly in a second official language.</w:t>
      </w:r>
    </w:p>
    <w:p w14:paraId="560B8C2A" w14:textId="77777777" w:rsidR="005F51A6" w:rsidRDefault="005F51A6" w:rsidP="00503DB9">
      <w:pPr>
        <w:spacing w:after="160" w:line="259" w:lineRule="auto"/>
        <w:jc w:val="both"/>
        <w:rPr>
          <w:rFonts w:cstheme="minorHAnsi"/>
        </w:rPr>
      </w:pPr>
    </w:p>
    <w:p w14:paraId="140D15A1" w14:textId="77777777" w:rsidR="005F51A6" w:rsidRPr="00FD4624" w:rsidRDefault="005F51A6" w:rsidP="00503DB9">
      <w:pPr>
        <w:pStyle w:val="Heading1"/>
        <w:numPr>
          <w:ilvl w:val="0"/>
          <w:numId w:val="3"/>
        </w:numPr>
        <w:tabs>
          <w:tab w:val="num" w:pos="360"/>
        </w:tabs>
        <w:ind w:left="305" w:firstLine="0"/>
        <w:jc w:val="both"/>
        <w:rPr>
          <w:rFonts w:ascii="EC Square Sans Pro" w:hAnsi="EC Square Sans Pro" w:cstheme="minorHAnsi"/>
          <w:i/>
          <w:iCs/>
          <w:sz w:val="28"/>
          <w:szCs w:val="28"/>
        </w:rPr>
      </w:pPr>
      <w:r w:rsidRPr="00FD4624">
        <w:rPr>
          <w:rFonts w:ascii="EC Square Sans Pro" w:hAnsi="EC Square Sans Pro" w:cstheme="minorHAnsi"/>
          <w:i/>
          <w:iCs/>
          <w:sz w:val="28"/>
          <w:szCs w:val="28"/>
        </w:rPr>
        <w:t xml:space="preserve">Recruitment </w:t>
      </w:r>
    </w:p>
    <w:p w14:paraId="55038A51" w14:textId="77777777" w:rsidR="005F51A6" w:rsidRPr="009C3025" w:rsidRDefault="005F51A6" w:rsidP="00503DB9">
      <w:pPr>
        <w:spacing w:after="0"/>
        <w:jc w:val="both"/>
        <w:rPr>
          <w:rFonts w:cstheme="minorHAnsi"/>
        </w:rPr>
      </w:pPr>
    </w:p>
    <w:p w14:paraId="03DE348C" w14:textId="77777777" w:rsidR="005F51A6" w:rsidRPr="00FD4624" w:rsidRDefault="005F51A6" w:rsidP="00503DB9">
      <w:pPr>
        <w:spacing w:after="0"/>
        <w:jc w:val="both"/>
        <w:rPr>
          <w:rFonts w:ascii="EC Square Sans Pro" w:hAnsi="EC Square Sans Pro" w:cstheme="minorHAnsi"/>
        </w:rPr>
      </w:pPr>
      <w:r w:rsidRPr="00FD4624">
        <w:rPr>
          <w:rFonts w:ascii="EC Square Sans Pro" w:hAnsi="EC Square Sans Pro" w:cstheme="minorHAnsi"/>
        </w:rPr>
        <w:t>The candidate selected for recruitment will be requested to supply documentary evidence in support of the statements made in their application.</w:t>
      </w:r>
    </w:p>
    <w:p w14:paraId="7E92A0A5" w14:textId="07C3D450" w:rsidR="005F51A6" w:rsidRPr="00EC0B8F" w:rsidRDefault="005F51A6" w:rsidP="00503DB9">
      <w:pPr>
        <w:spacing w:before="240" w:after="0"/>
        <w:jc w:val="both"/>
        <w:rPr>
          <w:rFonts w:ascii="EC Square Sans Pro" w:hAnsi="EC Square Sans Pro"/>
          <w:lang w:val="en-IE"/>
        </w:rPr>
      </w:pPr>
      <w:r w:rsidRPr="55836026">
        <w:rPr>
          <w:rFonts w:ascii="EC Square Sans Pro" w:hAnsi="EC Square Sans Pro"/>
        </w:rPr>
        <w:t>The successful candidate will be required to undergo a mandatory pre-recruitment medical check-up, carried out by the Commission.</w:t>
      </w:r>
    </w:p>
    <w:bookmarkEnd w:id="6"/>
    <w:p w14:paraId="5A29C636" w14:textId="77777777" w:rsidR="005F51A6" w:rsidRDefault="005F51A6" w:rsidP="00503DB9">
      <w:pPr>
        <w:pStyle w:val="Heading1"/>
        <w:ind w:left="720"/>
        <w:jc w:val="both"/>
        <w:rPr>
          <w:rFonts w:ascii="EC Square Sans Pro" w:hAnsi="EC Square Sans Pro" w:cstheme="minorHAnsi"/>
          <w:sz w:val="24"/>
          <w:szCs w:val="24"/>
        </w:rPr>
      </w:pPr>
    </w:p>
    <w:p w14:paraId="0FA5F198" w14:textId="77777777" w:rsidR="005F51A6" w:rsidRDefault="005F51A6" w:rsidP="00503DB9">
      <w:pPr>
        <w:pStyle w:val="Heading1"/>
        <w:ind w:left="720"/>
        <w:jc w:val="both"/>
        <w:rPr>
          <w:rFonts w:ascii="EC Square Sans Pro" w:hAnsi="EC Square Sans Pro" w:cstheme="minorHAnsi"/>
          <w:sz w:val="24"/>
          <w:szCs w:val="24"/>
        </w:rPr>
      </w:pPr>
    </w:p>
    <w:p w14:paraId="6C31FDE0" w14:textId="77777777" w:rsidR="005F51A6" w:rsidRPr="00FD4624" w:rsidRDefault="005F51A6" w:rsidP="00503DB9">
      <w:pPr>
        <w:pStyle w:val="Heading1"/>
        <w:numPr>
          <w:ilvl w:val="0"/>
          <w:numId w:val="2"/>
        </w:numPr>
        <w:tabs>
          <w:tab w:val="num" w:pos="360"/>
        </w:tabs>
        <w:ind w:left="305" w:firstLine="0"/>
        <w:jc w:val="both"/>
        <w:rPr>
          <w:rFonts w:ascii="EC Square Sans Pro" w:hAnsi="EC Square Sans Pro" w:cstheme="minorHAnsi"/>
          <w:sz w:val="24"/>
          <w:szCs w:val="24"/>
        </w:rPr>
      </w:pPr>
      <w:r w:rsidRPr="00FD4624">
        <w:rPr>
          <w:rFonts w:ascii="EC Square Sans Pro" w:hAnsi="EC Square Sans Pro" w:cstheme="minorHAnsi"/>
          <w:sz w:val="24"/>
          <w:szCs w:val="24"/>
        </w:rPr>
        <w:t>Type of contract and working conditions</w:t>
      </w:r>
    </w:p>
    <w:p w14:paraId="54E57A47" w14:textId="77777777" w:rsidR="005F51A6" w:rsidRDefault="005F51A6" w:rsidP="00503DB9">
      <w:pPr>
        <w:spacing w:after="0"/>
        <w:jc w:val="both"/>
        <w:rPr>
          <w:rFonts w:cstheme="minorHAnsi"/>
        </w:rPr>
      </w:pPr>
    </w:p>
    <w:p w14:paraId="0290D209" w14:textId="47BF0F89" w:rsidR="005F51A6" w:rsidRPr="00FD4624" w:rsidRDefault="005F51A6" w:rsidP="00503DB9">
      <w:pPr>
        <w:pStyle w:val="Heading1"/>
        <w:ind w:left="0"/>
        <w:jc w:val="both"/>
        <w:rPr>
          <w:rFonts w:ascii="EC Square Sans Pro" w:eastAsiaTheme="minorEastAsia" w:hAnsi="EC Square Sans Pro" w:cstheme="minorBidi"/>
          <w:b w:val="0"/>
          <w:bCs w:val="0"/>
          <w:sz w:val="22"/>
          <w:szCs w:val="22"/>
          <w:lang w:val="en-GB"/>
        </w:rPr>
      </w:pPr>
      <w:r w:rsidRPr="55836026">
        <w:rPr>
          <w:rFonts w:ascii="EC Square Sans Pro" w:eastAsiaTheme="minorEastAsia" w:hAnsi="EC Square Sans Pro" w:cstheme="minorBidi"/>
          <w:b w:val="0"/>
          <w:bCs w:val="0"/>
          <w:sz w:val="22"/>
          <w:szCs w:val="22"/>
          <w:lang w:val="en-GB"/>
        </w:rPr>
        <w:t xml:space="preserve">The place of employment will be </w:t>
      </w:r>
      <w:r w:rsidRPr="00314087">
        <w:rPr>
          <w:rFonts w:ascii="EC Square Sans Pro" w:eastAsiaTheme="minorEastAsia" w:hAnsi="EC Square Sans Pro" w:cstheme="minorBidi"/>
          <w:sz w:val="22"/>
          <w:szCs w:val="22"/>
          <w:lang w:val="en-GB"/>
        </w:rPr>
        <w:t>Brussels</w:t>
      </w:r>
      <w:r w:rsidR="00314087" w:rsidRPr="00314087">
        <w:rPr>
          <w:rFonts w:ascii="EC Square Sans Pro" w:eastAsiaTheme="minorEastAsia" w:hAnsi="EC Square Sans Pro" w:cstheme="minorBidi"/>
          <w:b w:val="0"/>
          <w:bCs w:val="0"/>
          <w:sz w:val="22"/>
          <w:szCs w:val="22"/>
          <w:lang w:val="en-GB"/>
        </w:rPr>
        <w:t>.</w:t>
      </w:r>
    </w:p>
    <w:p w14:paraId="08D64763" w14:textId="77777777" w:rsidR="005F51A6" w:rsidRPr="00FD4624" w:rsidRDefault="005F51A6" w:rsidP="00503DB9">
      <w:pPr>
        <w:spacing w:after="0"/>
        <w:jc w:val="both"/>
        <w:rPr>
          <w:rFonts w:ascii="EC Square Sans Pro" w:hAnsi="EC Square Sans Pro" w:cstheme="minorHAnsi"/>
        </w:rPr>
      </w:pPr>
    </w:p>
    <w:p w14:paraId="1F7D6993" w14:textId="77777777" w:rsidR="005F51A6" w:rsidRPr="00FD4624" w:rsidRDefault="005F51A6" w:rsidP="00503DB9">
      <w:pPr>
        <w:spacing w:after="0"/>
        <w:jc w:val="both"/>
        <w:rPr>
          <w:rFonts w:ascii="EC Square Sans Pro" w:hAnsi="EC Square Sans Pro"/>
          <w:b/>
          <w:bCs/>
        </w:rPr>
      </w:pPr>
      <w:r w:rsidRPr="55836026">
        <w:rPr>
          <w:rFonts w:ascii="EC Square Sans Pro" w:hAnsi="EC Square Sans Pro"/>
        </w:rPr>
        <w:t>In case the successful candidate is</w:t>
      </w:r>
      <w:r w:rsidR="006D2969" w:rsidRPr="55836026">
        <w:rPr>
          <w:rFonts w:ascii="EC Square Sans Pro" w:hAnsi="EC Square Sans Pro"/>
        </w:rPr>
        <w:t xml:space="preserve"> not an official or a competition laureate</w:t>
      </w:r>
      <w:r w:rsidRPr="55836026">
        <w:rPr>
          <w:rFonts w:ascii="EC Square Sans Pro" w:hAnsi="EC Square Sans Pro"/>
        </w:rPr>
        <w:t xml:space="preserve">, </w:t>
      </w:r>
      <w:r w:rsidR="0F609D5F" w:rsidRPr="55836026">
        <w:rPr>
          <w:rFonts w:ascii="EC Square Sans Pro" w:hAnsi="EC Square Sans Pro"/>
        </w:rPr>
        <w:t>they</w:t>
      </w:r>
      <w:r w:rsidRPr="55836026">
        <w:rPr>
          <w:rFonts w:ascii="EC Square Sans Pro" w:hAnsi="EC Square Sans Pro"/>
        </w:rPr>
        <w:t xml:space="preserve"> will be</w:t>
      </w:r>
      <w:r w:rsidR="00ED2802" w:rsidRPr="55836026">
        <w:rPr>
          <w:rFonts w:ascii="EC Square Sans Pro" w:hAnsi="EC Square Sans Pro"/>
        </w:rPr>
        <w:t xml:space="preserve"> recruited </w:t>
      </w:r>
      <w:r w:rsidRPr="55836026">
        <w:rPr>
          <w:rFonts w:ascii="EC Square Sans Pro" w:hAnsi="EC Square Sans Pro"/>
        </w:rPr>
        <w:t xml:space="preserve">as a </w:t>
      </w:r>
      <w:r w:rsidRPr="55836026">
        <w:rPr>
          <w:rFonts w:ascii="EC Square Sans Pro" w:hAnsi="EC Square Sans Pro"/>
          <w:b/>
          <w:bCs/>
        </w:rPr>
        <w:t xml:space="preserve">temporary agent under Article 2(b)/2(d) of the </w:t>
      </w:r>
      <w:hyperlink r:id="rId15">
        <w:r w:rsidRPr="55836026">
          <w:rPr>
            <w:rStyle w:val="Hyperlink"/>
            <w:rFonts w:ascii="EC Square Sans Pro" w:hAnsi="EC Square Sans Pro"/>
          </w:rPr>
          <w:t>Conditions of Employment of Other Servants</w:t>
        </w:r>
      </w:hyperlink>
      <w:r w:rsidRPr="55836026">
        <w:rPr>
          <w:rFonts w:ascii="EC Square Sans Pro" w:hAnsi="EC Square Sans Pro"/>
          <w:b/>
          <w:bCs/>
        </w:rPr>
        <w:t xml:space="preserve">, in function group AD. </w:t>
      </w:r>
    </w:p>
    <w:p w14:paraId="2947F740" w14:textId="77777777" w:rsidR="005F51A6" w:rsidRPr="00FD4624" w:rsidRDefault="005F51A6" w:rsidP="005F51A6">
      <w:pPr>
        <w:spacing w:after="0"/>
        <w:jc w:val="both"/>
        <w:rPr>
          <w:rFonts w:ascii="EC Square Sans Pro" w:hAnsi="EC Square Sans Pro" w:cstheme="minorHAnsi"/>
        </w:rPr>
      </w:pPr>
    </w:p>
    <w:p w14:paraId="48E50816" w14:textId="77777777" w:rsidR="00ED275F" w:rsidRDefault="00ED275F">
      <w:pPr>
        <w:rPr>
          <w:rFonts w:ascii="EC Square Sans Pro" w:eastAsia="Times New Roman" w:hAnsi="EC Square Sans Pro" w:cstheme="minorHAnsi"/>
          <w:b/>
          <w:bCs/>
          <w:sz w:val="24"/>
          <w:szCs w:val="24"/>
          <w:lang w:val="en-US"/>
        </w:rPr>
      </w:pPr>
      <w:r>
        <w:rPr>
          <w:rFonts w:ascii="EC Square Sans Pro" w:eastAsia="Times New Roman" w:hAnsi="EC Square Sans Pro" w:cstheme="minorHAnsi"/>
          <w:b/>
          <w:bCs/>
          <w:sz w:val="24"/>
          <w:szCs w:val="24"/>
          <w:lang w:val="en-US"/>
        </w:rPr>
        <w:br w:type="page"/>
      </w:r>
    </w:p>
    <w:p w14:paraId="15740E2C" w14:textId="77777777" w:rsidR="00ED275F" w:rsidRDefault="00ED275F" w:rsidP="00ED275F">
      <w:pPr>
        <w:pStyle w:val="ListParagraph"/>
        <w:spacing w:after="0"/>
        <w:jc w:val="both"/>
        <w:rPr>
          <w:rFonts w:ascii="EC Square Sans Pro" w:eastAsia="Times New Roman" w:hAnsi="EC Square Sans Pro" w:cstheme="minorHAnsi"/>
          <w:b/>
          <w:bCs/>
          <w:sz w:val="24"/>
          <w:szCs w:val="24"/>
          <w:lang w:val="en-US"/>
        </w:rPr>
      </w:pPr>
    </w:p>
    <w:p w14:paraId="2050656F" w14:textId="77777777" w:rsidR="005F51A6" w:rsidRPr="00E6709F" w:rsidRDefault="005F51A6" w:rsidP="005F51A6">
      <w:pPr>
        <w:pStyle w:val="ListParagraph"/>
        <w:numPr>
          <w:ilvl w:val="0"/>
          <w:numId w:val="2"/>
        </w:numPr>
        <w:spacing w:after="0"/>
        <w:jc w:val="both"/>
        <w:rPr>
          <w:rFonts w:ascii="EC Square Sans Pro" w:eastAsia="Times New Roman" w:hAnsi="EC Square Sans Pro" w:cstheme="minorHAnsi"/>
          <w:b/>
          <w:bCs/>
          <w:sz w:val="24"/>
          <w:szCs w:val="24"/>
          <w:lang w:val="en-US"/>
        </w:rPr>
      </w:pPr>
      <w:r w:rsidRPr="00E6709F">
        <w:rPr>
          <w:rFonts w:ascii="EC Square Sans Pro" w:eastAsia="Times New Roman" w:hAnsi="EC Square Sans Pro" w:cstheme="minorHAnsi"/>
          <w:b/>
          <w:bCs/>
          <w:sz w:val="24"/>
          <w:szCs w:val="24"/>
          <w:lang w:val="en-US"/>
        </w:rPr>
        <w:t>Grade</w:t>
      </w:r>
    </w:p>
    <w:p w14:paraId="475016AF" w14:textId="77777777" w:rsidR="00ED275F" w:rsidRDefault="00ED275F" w:rsidP="76D4FDE9">
      <w:pPr>
        <w:spacing w:after="0"/>
        <w:jc w:val="both"/>
        <w:rPr>
          <w:rFonts w:ascii="EC Square Sans Pro" w:hAnsi="EC Square Sans Pro"/>
        </w:rPr>
      </w:pPr>
    </w:p>
    <w:p w14:paraId="66831CBA" w14:textId="77777777" w:rsidR="005F51A6" w:rsidRPr="00E6709F" w:rsidRDefault="005F51A6" w:rsidP="76D4FDE9">
      <w:pPr>
        <w:spacing w:after="0"/>
        <w:jc w:val="both"/>
        <w:rPr>
          <w:rFonts w:ascii="EC Square Sans Pro" w:hAnsi="EC Square Sans Pro"/>
        </w:rPr>
      </w:pPr>
      <w:r w:rsidRPr="463A158D">
        <w:rPr>
          <w:rFonts w:ascii="EC Square Sans Pro" w:hAnsi="EC Square Sans Pro"/>
        </w:rPr>
        <w:t xml:space="preserve">The recruitment grade, as well as the step in that grade, will be determined in accordance with </w:t>
      </w:r>
      <w:hyperlink r:id="rId16">
        <w:r w:rsidRPr="463A158D">
          <w:rPr>
            <w:rStyle w:val="Hyperlink"/>
            <w:rFonts w:ascii="EC Square Sans Pro" w:hAnsi="EC Square Sans Pro"/>
          </w:rPr>
          <w:t>Commission Decision C(2013)9049</w:t>
        </w:r>
      </w:hyperlink>
      <w:r w:rsidRPr="463A158D">
        <w:rPr>
          <w:rFonts w:ascii="EC Square Sans Pro" w:hAnsi="EC Square Sans Pro"/>
        </w:rPr>
        <w:t xml:space="preserve"> on policies for the engagement and use of temporary agents and with </w:t>
      </w:r>
      <w:hyperlink r:id="rId17">
        <w:r w:rsidRPr="463A158D">
          <w:rPr>
            <w:rStyle w:val="Hyperlink"/>
            <w:rFonts w:ascii="EC Square Sans Pro" w:hAnsi="EC Square Sans Pro"/>
          </w:rPr>
          <w:t>Commission Decision C(2013)8970</w:t>
        </w:r>
      </w:hyperlink>
      <w:r w:rsidRPr="463A158D">
        <w:rPr>
          <w:rFonts w:ascii="EC Square Sans Pro" w:hAnsi="EC Square Sans Pro"/>
        </w:rPr>
        <w:t xml:space="preserve"> laying down the criteria applicable to classification in step on engagement.</w:t>
      </w:r>
    </w:p>
    <w:p w14:paraId="4EF1EDA7" w14:textId="77777777" w:rsidR="005F51A6" w:rsidRPr="00E6709F" w:rsidRDefault="005F51A6" w:rsidP="005F51A6">
      <w:pPr>
        <w:spacing w:after="0"/>
        <w:jc w:val="both"/>
        <w:rPr>
          <w:rFonts w:ascii="EC Square Sans Pro" w:hAnsi="EC Square Sans Pro" w:cstheme="minorHAnsi"/>
        </w:rPr>
      </w:pPr>
    </w:p>
    <w:p w14:paraId="3236F097" w14:textId="77777777" w:rsidR="005F51A6" w:rsidRPr="00FD4624" w:rsidRDefault="005F51A6" w:rsidP="005F51A6">
      <w:pPr>
        <w:spacing w:after="0"/>
        <w:jc w:val="both"/>
        <w:rPr>
          <w:rFonts w:ascii="EC Square Sans Pro" w:hAnsi="EC Square Sans Pro"/>
        </w:rPr>
      </w:pPr>
      <w:r w:rsidRPr="55836026">
        <w:rPr>
          <w:rFonts w:ascii="EC Square Sans Pro" w:hAnsi="EC Square Sans Pro"/>
        </w:rPr>
        <w:t xml:space="preserve">The recruitment grade will be that of </w:t>
      </w:r>
      <w:r w:rsidR="00107ECD">
        <w:rPr>
          <w:rFonts w:ascii="EC Square Sans Pro" w:hAnsi="EC Square Sans Pro"/>
        </w:rPr>
        <w:t>a</w:t>
      </w:r>
      <w:r w:rsidRPr="55836026">
        <w:rPr>
          <w:rFonts w:ascii="EC Square Sans Pro" w:hAnsi="EC Square Sans Pro"/>
        </w:rPr>
        <w:t xml:space="preserve"> </w:t>
      </w:r>
      <w:r w:rsidR="00DD4C35">
        <w:rPr>
          <w:rFonts w:ascii="EC Square Sans Pro" w:hAnsi="EC Square Sans Pro"/>
        </w:rPr>
        <w:t xml:space="preserve">new </w:t>
      </w:r>
      <w:r w:rsidR="00107ECD">
        <w:rPr>
          <w:rFonts w:ascii="EC Square Sans Pro" w:hAnsi="EC Square Sans Pro"/>
        </w:rPr>
        <w:t xml:space="preserve">published competition </w:t>
      </w:r>
      <w:r w:rsidR="00DD4C35">
        <w:rPr>
          <w:rFonts w:ascii="EC Square Sans Pro" w:hAnsi="EC Square Sans Pro"/>
        </w:rPr>
        <w:t xml:space="preserve">or already planned </w:t>
      </w:r>
      <w:r w:rsidRPr="55836026">
        <w:rPr>
          <w:rFonts w:ascii="EC Square Sans Pro" w:hAnsi="EC Square Sans Pro"/>
        </w:rPr>
        <w:t>in the field.</w:t>
      </w:r>
      <w:r w:rsidR="00BA354A" w:rsidRPr="55836026">
        <w:rPr>
          <w:rFonts w:ascii="EC Square Sans Pro" w:hAnsi="EC Square Sans Pro"/>
        </w:rPr>
        <w:t xml:space="preserve"> </w:t>
      </w:r>
      <w:r w:rsidR="00107ECD">
        <w:rPr>
          <w:rFonts w:ascii="EC Square Sans Pro" w:hAnsi="EC Square Sans Pro"/>
        </w:rPr>
        <w:t>If there is none</w:t>
      </w:r>
      <w:r w:rsidR="001C58FA">
        <w:rPr>
          <w:rFonts w:ascii="EC Square Sans Pro" w:hAnsi="EC Square Sans Pro"/>
        </w:rPr>
        <w:t xml:space="preserve">, </w:t>
      </w:r>
      <w:r w:rsidR="00ED2802" w:rsidRPr="55836026">
        <w:rPr>
          <w:rFonts w:ascii="EC Square Sans Pro" w:hAnsi="EC Square Sans Pro"/>
        </w:rPr>
        <w:t xml:space="preserve">recruitment </w:t>
      </w:r>
      <w:r w:rsidRPr="55836026">
        <w:rPr>
          <w:rFonts w:ascii="EC Square Sans Pro" w:hAnsi="EC Square Sans Pro"/>
        </w:rPr>
        <w:t>will be at the level of AD5. The Authority authorised to conclude Contracts of Employment (‘AACE’) may grant a grade AD6 or AD7 based on an assessment of the needs of the service</w:t>
      </w:r>
      <w:r w:rsidRPr="00107ECD">
        <w:rPr>
          <w:rFonts w:ascii="EC Square Sans Pro" w:hAnsi="EC Square Sans Pro"/>
        </w:rPr>
        <w:t xml:space="preserve">, </w:t>
      </w:r>
      <w:r w:rsidR="00107ECD" w:rsidRPr="00107ECD">
        <w:rPr>
          <w:rFonts w:ascii="EC Square Sans Pro" w:hAnsi="EC Square Sans Pro"/>
        </w:rPr>
        <w:t>including without limitation</w:t>
      </w:r>
      <w:r w:rsidRPr="00107ECD">
        <w:rPr>
          <w:rFonts w:ascii="EC Square Sans Pro" w:hAnsi="EC Square Sans Pro"/>
        </w:rPr>
        <w:t xml:space="preserve"> the </w:t>
      </w:r>
      <w:r w:rsidRPr="55836026">
        <w:rPr>
          <w:rFonts w:ascii="EC Square Sans Pro" w:hAnsi="EC Square Sans Pro"/>
        </w:rPr>
        <w:t xml:space="preserve">nature of the profile sought, the level of responsibility to be exercised or the labour market conditions for the profile in question, and on the duration of the candidates’ previous appropriate professional experience. The maximum </w:t>
      </w:r>
      <w:r w:rsidR="00ED2802" w:rsidRPr="55836026">
        <w:rPr>
          <w:rFonts w:ascii="EC Square Sans Pro" w:hAnsi="EC Square Sans Pro"/>
        </w:rPr>
        <w:t>recruitment grade</w:t>
      </w:r>
      <w:r w:rsidRPr="55836026">
        <w:rPr>
          <w:rFonts w:ascii="EC Square Sans Pro" w:hAnsi="EC Square Sans Pro"/>
        </w:rPr>
        <w:t xml:space="preserve"> is AD8, which may be granted under very exceptional circumstances.</w:t>
      </w:r>
    </w:p>
    <w:p w14:paraId="00B8B14B" w14:textId="77777777" w:rsidR="005F51A6" w:rsidRPr="00FD4624" w:rsidRDefault="005F51A6" w:rsidP="005F51A6">
      <w:pPr>
        <w:spacing w:after="0"/>
        <w:jc w:val="both"/>
        <w:rPr>
          <w:rFonts w:ascii="EC Square Sans Pro" w:hAnsi="EC Square Sans Pro" w:cstheme="minorHAnsi"/>
        </w:rPr>
      </w:pPr>
    </w:p>
    <w:p w14:paraId="487634F4" w14:textId="77777777" w:rsidR="005F51A6" w:rsidRPr="00FD4624" w:rsidRDefault="005F51A6" w:rsidP="76D4FDE9">
      <w:pPr>
        <w:spacing w:after="0"/>
        <w:jc w:val="both"/>
        <w:rPr>
          <w:rFonts w:ascii="EC Square Sans Pro" w:hAnsi="EC Square Sans Pro"/>
        </w:rPr>
      </w:pPr>
      <w:r w:rsidRPr="55836026">
        <w:rPr>
          <w:rFonts w:ascii="EC Square Sans Pro" w:hAnsi="EC Square Sans Pro"/>
        </w:rPr>
        <w:t xml:space="preserve">The duration of the </w:t>
      </w:r>
      <w:r w:rsidRPr="55836026">
        <w:rPr>
          <w:rFonts w:ascii="EC Square Sans Pro" w:hAnsi="EC Square Sans Pro"/>
          <w:b/>
          <w:bCs/>
        </w:rPr>
        <w:t>1</w:t>
      </w:r>
      <w:r w:rsidRPr="55836026">
        <w:rPr>
          <w:rFonts w:ascii="EC Square Sans Pro" w:hAnsi="EC Square Sans Pro"/>
          <w:b/>
          <w:bCs/>
          <w:vertAlign w:val="superscript"/>
        </w:rPr>
        <w:t xml:space="preserve">st </w:t>
      </w:r>
      <w:r w:rsidRPr="55836026">
        <w:rPr>
          <w:rFonts w:ascii="EC Square Sans Pro" w:hAnsi="EC Square Sans Pro"/>
          <w:b/>
          <w:bCs/>
        </w:rPr>
        <w:t>contract will be of 1 to 3 years.</w:t>
      </w:r>
      <w:r w:rsidRPr="55836026">
        <w:rPr>
          <w:rFonts w:ascii="EC Square Sans Pro" w:hAnsi="EC Square Sans Pro"/>
        </w:rPr>
        <w:t xml:space="preserve"> The contract might then be extended only once for a maximum of 2 years and in the interest of service. The duration of the extension will be defined according to the General Implementation Rules in force at that moment, in accordance with </w:t>
      </w:r>
      <w:hyperlink r:id="rId18">
        <w:r w:rsidRPr="55836026">
          <w:rPr>
            <w:rStyle w:val="Hyperlink"/>
            <w:rFonts w:ascii="EC Square Sans Pro" w:hAnsi="EC Square Sans Pro"/>
          </w:rPr>
          <w:t>Commission Decision C(2013)9049</w:t>
        </w:r>
      </w:hyperlink>
      <w:r w:rsidRPr="55836026">
        <w:rPr>
          <w:rFonts w:ascii="EC Square Sans Pro" w:hAnsi="EC Square Sans Pro"/>
        </w:rPr>
        <w:t xml:space="preserve"> on policies for the engagement and use of temporary agents.</w:t>
      </w:r>
    </w:p>
    <w:p w14:paraId="79DA6302" w14:textId="77777777" w:rsidR="005F51A6" w:rsidRPr="00FD4624" w:rsidRDefault="005F51A6" w:rsidP="005F51A6">
      <w:pPr>
        <w:spacing w:after="0"/>
        <w:jc w:val="both"/>
        <w:rPr>
          <w:rFonts w:ascii="EC Square Sans Pro" w:hAnsi="EC Square Sans Pro" w:cstheme="minorHAnsi"/>
        </w:rPr>
      </w:pPr>
    </w:p>
    <w:p w14:paraId="4A153E62" w14:textId="77777777" w:rsidR="005F51A6" w:rsidRPr="00FD4624" w:rsidRDefault="005F51A6" w:rsidP="55836026">
      <w:pPr>
        <w:spacing w:after="0"/>
        <w:jc w:val="both"/>
        <w:rPr>
          <w:rFonts w:ascii="EC Square Sans Pro" w:hAnsi="EC Square Sans Pro"/>
        </w:rPr>
      </w:pPr>
      <w:r w:rsidRPr="55836026">
        <w:rPr>
          <w:rFonts w:ascii="EC Square Sans Pro" w:hAnsi="EC Square Sans Pro"/>
        </w:rPr>
        <w:t xml:space="preserve">All new staff have to successfully complete a 9-month probationary period. </w:t>
      </w:r>
    </w:p>
    <w:p w14:paraId="2C071CC8" w14:textId="77777777" w:rsidR="005F51A6" w:rsidRPr="00FD4624" w:rsidRDefault="005F51A6" w:rsidP="005F51A6">
      <w:pPr>
        <w:spacing w:after="0"/>
        <w:jc w:val="both"/>
        <w:rPr>
          <w:rFonts w:ascii="EC Square Sans Pro" w:hAnsi="EC Square Sans Pro" w:cstheme="minorHAnsi"/>
        </w:rPr>
      </w:pPr>
    </w:p>
    <w:p w14:paraId="27E7DCB4" w14:textId="77777777" w:rsidR="005F51A6" w:rsidRPr="00FD4624" w:rsidRDefault="005F51A6" w:rsidP="005F51A6">
      <w:pPr>
        <w:pStyle w:val="Heading4"/>
        <w:shd w:val="clear" w:color="auto" w:fill="FFFFFF"/>
        <w:jc w:val="both"/>
        <w:rPr>
          <w:rFonts w:ascii="EC Square Sans Pro" w:eastAsiaTheme="minorHAnsi" w:hAnsi="EC Square Sans Pro" w:cstheme="minorHAnsi"/>
          <w:i w:val="0"/>
          <w:iCs w:val="0"/>
          <w:color w:val="auto"/>
        </w:rPr>
      </w:pPr>
      <w:r w:rsidRPr="00FD4624">
        <w:rPr>
          <w:rFonts w:ascii="EC Square Sans Pro" w:eastAsiaTheme="minorHAnsi" w:hAnsi="EC Square Sans Pro" w:cstheme="minorHAnsi"/>
          <w:i w:val="0"/>
          <w:iCs w:val="0"/>
          <w:color w:val="auto"/>
        </w:rPr>
        <w:t>The pay of staff members consists of a basic salary supplemented with specific allowances, including, where applicable, expatriation and family allowances. The provisions guiding the calculation of these allowances can be consulted in the Conditions of Employment of Other Servants. As a member of staff of the European institutions, your pay is subject to a tax raised by those institutions.</w:t>
      </w:r>
    </w:p>
    <w:p w14:paraId="050ABA23" w14:textId="77777777" w:rsidR="005F51A6" w:rsidRPr="00FD4624" w:rsidRDefault="005F51A6" w:rsidP="005F51A6">
      <w:pPr>
        <w:pStyle w:val="Heading1"/>
        <w:ind w:left="0"/>
        <w:jc w:val="both"/>
        <w:rPr>
          <w:rFonts w:ascii="EC Square Sans Pro" w:hAnsi="EC Square Sans Pro" w:cstheme="minorHAnsi"/>
          <w:sz w:val="22"/>
          <w:szCs w:val="22"/>
          <w:lang w:val="en-GB"/>
        </w:rPr>
      </w:pPr>
    </w:p>
    <w:tbl>
      <w:tblPr>
        <w:tblW w:w="5000" w:type="pct"/>
        <w:tblCellSpacing w:w="0" w:type="dxa"/>
        <w:shd w:val="clear" w:color="auto" w:fill="FAFCFF"/>
        <w:tblCellMar>
          <w:left w:w="0" w:type="dxa"/>
          <w:right w:w="0" w:type="dxa"/>
        </w:tblCellMar>
        <w:tblLook w:val="04A0" w:firstRow="1" w:lastRow="0" w:firstColumn="1" w:lastColumn="0" w:noHBand="0" w:noVBand="1"/>
      </w:tblPr>
      <w:tblGrid>
        <w:gridCol w:w="9026"/>
      </w:tblGrid>
      <w:tr w:rsidR="005F51A6" w:rsidRPr="00EC0B8F" w14:paraId="5B31F5C6" w14:textId="77777777" w:rsidTr="55836026">
        <w:trPr>
          <w:tblCellSpacing w:w="0" w:type="dxa"/>
        </w:trPr>
        <w:tc>
          <w:tcPr>
            <w:tcW w:w="0" w:type="auto"/>
            <w:tcBorders>
              <w:top w:val="nil"/>
              <w:left w:val="nil"/>
              <w:bottom w:val="nil"/>
              <w:right w:val="nil"/>
            </w:tcBorders>
            <w:shd w:val="clear" w:color="auto" w:fill="FAFCFF"/>
            <w:vAlign w:val="center"/>
            <w:hideMark/>
          </w:tcPr>
          <w:p w14:paraId="079394E7" w14:textId="77777777" w:rsidR="005F51A6" w:rsidRPr="00FD4624" w:rsidRDefault="005F51A6" w:rsidP="55836026">
            <w:pPr>
              <w:pStyle w:val="Heading1"/>
              <w:ind w:left="0"/>
              <w:jc w:val="both"/>
              <w:rPr>
                <w:rFonts w:ascii="EC Square Sans Pro" w:eastAsiaTheme="minorEastAsia" w:hAnsi="EC Square Sans Pro" w:cstheme="minorBidi"/>
                <w:b w:val="0"/>
                <w:bCs w:val="0"/>
                <w:sz w:val="22"/>
                <w:szCs w:val="22"/>
                <w:lang w:val="en-GB"/>
              </w:rPr>
            </w:pPr>
            <w:r w:rsidRPr="55836026">
              <w:rPr>
                <w:rFonts w:ascii="EC Square Sans Pro" w:eastAsiaTheme="minorEastAsia" w:hAnsi="EC Square Sans Pro" w:cstheme="minorBidi"/>
                <w:b w:val="0"/>
                <w:bCs w:val="0"/>
                <w:sz w:val="22"/>
                <w:szCs w:val="22"/>
                <w:lang w:val="en-GB"/>
              </w:rPr>
              <w:t>The European Commission applies a policy of equal opportunities and non-discrimination in accordance with Article</w:t>
            </w:r>
            <w:r w:rsidRPr="55836026">
              <w:rPr>
                <w:rFonts w:ascii="Calibri" w:eastAsiaTheme="minorEastAsia" w:hAnsi="Calibri" w:cs="Calibri"/>
                <w:b w:val="0"/>
                <w:bCs w:val="0"/>
                <w:sz w:val="22"/>
                <w:szCs w:val="22"/>
                <w:lang w:val="en-GB"/>
              </w:rPr>
              <w:t> </w:t>
            </w:r>
            <w:r w:rsidRPr="55836026">
              <w:rPr>
                <w:rFonts w:ascii="EC Square Sans Pro" w:eastAsiaTheme="minorEastAsia" w:hAnsi="EC Square Sans Pro" w:cstheme="minorBidi"/>
                <w:b w:val="0"/>
                <w:bCs w:val="0"/>
                <w:sz w:val="22"/>
                <w:szCs w:val="22"/>
                <w:lang w:val="en-GB"/>
              </w:rPr>
              <w:t>1d of the Staff Regulations.</w:t>
            </w:r>
          </w:p>
          <w:p w14:paraId="43C420A2" w14:textId="77777777" w:rsidR="005F51A6" w:rsidRPr="00FD4624" w:rsidRDefault="005F51A6" w:rsidP="00BB2E7A">
            <w:pPr>
              <w:spacing w:after="0"/>
              <w:jc w:val="both"/>
              <w:rPr>
                <w:rFonts w:ascii="EC Square Sans Pro" w:hAnsi="EC Square Sans Pro" w:cstheme="minorHAnsi"/>
              </w:rPr>
            </w:pPr>
          </w:p>
          <w:p w14:paraId="5624C1F7" w14:textId="77777777" w:rsidR="005F51A6" w:rsidRPr="00FD4624" w:rsidRDefault="005F51A6" w:rsidP="00BB2E7A">
            <w:pPr>
              <w:spacing w:after="0"/>
              <w:jc w:val="both"/>
              <w:rPr>
                <w:rFonts w:ascii="EC Square Sans Pro" w:hAnsi="EC Square Sans Pro" w:cstheme="minorHAnsi"/>
              </w:rPr>
            </w:pPr>
            <w:r w:rsidRPr="00FD4624">
              <w:rPr>
                <w:rFonts w:ascii="EC Square Sans Pro" w:hAnsi="EC Square Sans Pro" w:cstheme="minorHAnsi"/>
              </w:rPr>
              <w:t xml:space="preserve">Should you need further information on working conditions, please refer to </w:t>
            </w:r>
            <w:hyperlink r:id="rId19" w:anchor="tab-Work/Life%20Balance" w:history="1">
              <w:r w:rsidRPr="00FD4624">
                <w:rPr>
                  <w:rStyle w:val="Hyperlink"/>
                  <w:rFonts w:ascii="EC Square Sans Pro" w:hAnsi="EC Square Sans Pro"/>
                </w:rPr>
                <w:t>Working conditions and benefits of EU Careers</w:t>
              </w:r>
            </w:hyperlink>
            <w:r w:rsidRPr="00FD4624">
              <w:rPr>
                <w:rFonts w:ascii="EC Square Sans Pro" w:hAnsi="EC Square Sans Pro"/>
              </w:rPr>
              <w:t>.</w:t>
            </w:r>
          </w:p>
        </w:tc>
      </w:tr>
      <w:bookmarkEnd w:id="0"/>
    </w:tbl>
    <w:p w14:paraId="26AE8CFD" w14:textId="77777777" w:rsidR="005F51A6" w:rsidRPr="00FD4624" w:rsidRDefault="005F51A6" w:rsidP="005F51A6">
      <w:pPr>
        <w:pStyle w:val="Heading1"/>
        <w:ind w:left="0"/>
        <w:jc w:val="both"/>
        <w:rPr>
          <w:rFonts w:ascii="EC Square Sans Pro" w:hAnsi="EC Square Sans Pro" w:cstheme="minorHAnsi"/>
          <w:sz w:val="22"/>
          <w:szCs w:val="22"/>
        </w:rPr>
      </w:pPr>
    </w:p>
    <w:p w14:paraId="11639A82" w14:textId="77777777" w:rsidR="005F51A6" w:rsidRPr="00FB0309" w:rsidRDefault="005F51A6" w:rsidP="55836026">
      <w:pPr>
        <w:spacing w:after="0"/>
        <w:jc w:val="both"/>
        <w:rPr>
          <w:rFonts w:ascii="EC Square Sans Pro" w:hAnsi="EC Square Sans Pro"/>
          <w:lang w:val="en-IE"/>
        </w:rPr>
      </w:pPr>
      <w:r w:rsidRPr="55836026">
        <w:rPr>
          <w:rFonts w:ascii="EC Square Sans Pro" w:hAnsi="EC Square Sans Pro"/>
        </w:rPr>
        <w:t xml:space="preserve">For information related to Data Protection, please see the </w:t>
      </w:r>
      <w:hyperlink r:id="rId20" w:history="1">
        <w:r w:rsidR="00B37F10" w:rsidRPr="00B37F10">
          <w:rPr>
            <w:rStyle w:val="Hyperlink"/>
            <w:rFonts w:ascii="EC Square Sans Pro" w:hAnsi="EC Square Sans Pro"/>
          </w:rPr>
          <w:t>Specific Privacy Statement</w:t>
        </w:r>
      </w:hyperlink>
      <w:r w:rsidR="00B37F10">
        <w:rPr>
          <w:rFonts w:ascii="EC Square Sans Pro" w:hAnsi="EC Square Sans Pro"/>
        </w:rPr>
        <w:t xml:space="preserve"> </w:t>
      </w:r>
      <w:r w:rsidRPr="55836026">
        <w:rPr>
          <w:rFonts w:ascii="EC Square Sans Pro" w:hAnsi="EC Square Sans Pro"/>
          <w:lang w:val="en-IE"/>
        </w:rPr>
        <w:t>under “7. Information to data subjects on their rights”, to find your rights and how to exercise them in addition to the privacy statement, which summarises the processing of your data.</w:t>
      </w:r>
    </w:p>
    <w:p w14:paraId="352B237A" w14:textId="77777777" w:rsidR="005F51A6" w:rsidRPr="0020735A" w:rsidRDefault="005F51A6" w:rsidP="005F51A6">
      <w:pPr>
        <w:spacing w:after="0"/>
        <w:jc w:val="both"/>
        <w:rPr>
          <w:rFonts w:ascii="EC Square Sans Pro" w:hAnsi="EC Square Sans Pro" w:cstheme="minorHAnsi"/>
          <w:lang w:val="en-IE"/>
        </w:rPr>
      </w:pPr>
    </w:p>
    <w:p w14:paraId="52FCC647" w14:textId="77777777" w:rsidR="006107D7" w:rsidRPr="005F51A6" w:rsidRDefault="006107D7">
      <w:pPr>
        <w:rPr>
          <w:lang w:val="en-IE"/>
        </w:rPr>
      </w:pPr>
    </w:p>
    <w:sectPr w:rsidR="006107D7" w:rsidRPr="005F51A6" w:rsidSect="005F51A6">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36C25" w14:textId="77777777" w:rsidR="0037448A" w:rsidRDefault="0037448A" w:rsidP="005F51A6">
      <w:pPr>
        <w:spacing w:after="0" w:line="240" w:lineRule="auto"/>
      </w:pPr>
      <w:r>
        <w:separator/>
      </w:r>
    </w:p>
  </w:endnote>
  <w:endnote w:type="continuationSeparator" w:id="0">
    <w:p w14:paraId="5CAA6DF7" w14:textId="77777777" w:rsidR="0037448A" w:rsidRDefault="0037448A" w:rsidP="005F5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C Square Sans Pro">
    <w:panose1 w:val="020B0506040000020004"/>
    <w:charset w:val="00"/>
    <w:family w:val="swiss"/>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9E5EC" w14:textId="77777777" w:rsidR="0068200C" w:rsidRDefault="00682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FF48" w14:textId="77777777" w:rsidR="0068200C" w:rsidRDefault="0068200C" w:rsidP="00E5148C">
    <w:pPr>
      <w:pStyle w:val="Footer"/>
      <w:jc w:val="center"/>
      <w:rPr>
        <w:rFonts w:ascii="EC Square Sans Pro" w:hAnsi="EC Square Sans Pro"/>
      </w:rPr>
    </w:pPr>
    <w:r>
      <w:rPr>
        <w:rFonts w:ascii="EC Square Sans Pro" w:hAnsi="EC Square Sans Pro"/>
      </w:rPr>
      <w:br/>
    </w:r>
  </w:p>
  <w:p w14:paraId="71B150E2" w14:textId="746BCD11" w:rsidR="0068200C" w:rsidRPr="00DA5518" w:rsidRDefault="0068200C" w:rsidP="00E5148C">
    <w:pPr>
      <w:pStyle w:val="Footer"/>
      <w:jc w:val="center"/>
      <w:rPr>
        <w:rFonts w:ascii="EC Square Sans Pro" w:hAnsi="EC Square Sans Pro"/>
      </w:rPr>
    </w:pPr>
    <w:r w:rsidRPr="00DA5518">
      <w:rPr>
        <w:rFonts w:ascii="EC Square Sans Pro" w:hAnsi="EC Square Sans Pro"/>
      </w:rPr>
      <w:t>(</w:t>
    </w:r>
    <w:r>
      <w:rPr>
        <w:rFonts w:ascii="EC Square Sans Pro" w:hAnsi="EC Square Sans Pro"/>
      </w:rPr>
      <w:t>Selection reference</w:t>
    </w:r>
    <w:r w:rsidRPr="00DA5518">
      <w:rPr>
        <w:rFonts w:ascii="EC Square Sans Pro" w:hAnsi="EC Square Sans Pro"/>
      </w:rPr>
      <w:t xml:space="preserve"> </w:t>
    </w:r>
    <w:r w:rsidR="00C97599">
      <w:rPr>
        <w:rFonts w:ascii="EC Square Sans Pro" w:hAnsi="EC Square Sans Pro"/>
      </w:rPr>
      <w:t>ENER</w:t>
    </w:r>
    <w:r w:rsidR="00A12BAA" w:rsidRPr="00A12BAA">
      <w:rPr>
        <w:rFonts w:ascii="EC Square Sans Pro" w:hAnsi="EC Square Sans Pro"/>
      </w:rPr>
      <w:t>/COM/</w:t>
    </w:r>
    <w:r w:rsidR="00A12BAA" w:rsidRPr="00C97599">
      <w:rPr>
        <w:rFonts w:ascii="EC Square Sans Pro" w:hAnsi="EC Square Sans Pro"/>
      </w:rPr>
      <w:t>202</w:t>
    </w:r>
    <w:r w:rsidR="00C97599" w:rsidRPr="00C97599">
      <w:rPr>
        <w:rFonts w:ascii="EC Square Sans Pro" w:hAnsi="EC Square Sans Pro"/>
      </w:rPr>
      <w:t>5/1029</w:t>
    </w:r>
    <w:r w:rsidRPr="00A12BAA">
      <w:rPr>
        <w:rFonts w:ascii="EC Square Sans Pro" w:hAnsi="EC Square Sans Pro"/>
      </w:rPr>
      <w:t>)</w:t>
    </w:r>
  </w:p>
  <w:p w14:paraId="3A78E53D" w14:textId="77777777" w:rsidR="0068200C" w:rsidRDefault="006820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1323" w14:textId="77777777" w:rsidR="0068200C" w:rsidRDefault="00682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18E4E" w14:textId="77777777" w:rsidR="0037448A" w:rsidRDefault="0037448A" w:rsidP="005F51A6">
      <w:pPr>
        <w:spacing w:after="0" w:line="240" w:lineRule="auto"/>
      </w:pPr>
      <w:r>
        <w:separator/>
      </w:r>
    </w:p>
  </w:footnote>
  <w:footnote w:type="continuationSeparator" w:id="0">
    <w:p w14:paraId="1F1F3F8A" w14:textId="77777777" w:rsidR="0037448A" w:rsidRDefault="0037448A" w:rsidP="005F51A6">
      <w:pPr>
        <w:spacing w:after="0" w:line="240" w:lineRule="auto"/>
      </w:pPr>
      <w:r>
        <w:continuationSeparator/>
      </w:r>
    </w:p>
  </w:footnote>
  <w:footnote w:id="1">
    <w:p w14:paraId="10F58174" w14:textId="77777777" w:rsidR="7A1BC87E" w:rsidRDefault="7A1BC87E" w:rsidP="00503DB9">
      <w:pPr>
        <w:pStyle w:val="FootnoteText"/>
        <w:jc w:val="both"/>
      </w:pPr>
      <w:r w:rsidRPr="7A1BC87E">
        <w:rPr>
          <w:rStyle w:val="FootnoteReference"/>
        </w:rPr>
        <w:footnoteRef/>
      </w:r>
      <w:r>
        <w:t xml:space="preserve"> </w:t>
      </w:r>
      <w:r w:rsidRPr="7A1BC87E">
        <w:rPr>
          <w:color w:val="000000" w:themeColor="text1"/>
          <w:sz w:val="19"/>
          <w:szCs w:val="19"/>
        </w:rPr>
        <w:t>Please note that the list of underrepresented Member States may be subject to future amendment based on potential data changes over time.</w:t>
      </w:r>
    </w:p>
  </w:footnote>
  <w:footnote w:id="2">
    <w:p w14:paraId="3573F743" w14:textId="77777777" w:rsidR="512A372E" w:rsidRDefault="512A372E" w:rsidP="00703DDE">
      <w:pPr>
        <w:pStyle w:val="FootnoteText"/>
        <w:jc w:val="both"/>
        <w:rPr>
          <w:rFonts w:ascii="EC Square Sans Pro" w:hAnsi="EC Square Sans Pro"/>
        </w:rPr>
      </w:pPr>
      <w:r w:rsidRPr="512A372E">
        <w:rPr>
          <w:rStyle w:val="FootnoteReference"/>
        </w:rPr>
        <w:footnoteRef/>
      </w:r>
      <w:r>
        <w:t xml:space="preserve"> </w:t>
      </w:r>
      <w:r w:rsidRPr="512A372E">
        <w:rPr>
          <w:rFonts w:ascii="Calibri" w:eastAsia="Calibri" w:hAnsi="Calibri" w:cs="Calibri"/>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footnote>
  <w:footnote w:id="3">
    <w:p w14:paraId="3CE1A10D" w14:textId="77777777" w:rsidR="00746CFB" w:rsidRPr="00D6538D" w:rsidRDefault="00746CFB" w:rsidP="00703DDE">
      <w:pPr>
        <w:pStyle w:val="FootnoteText"/>
        <w:jc w:val="both"/>
        <w:rPr>
          <w:rFonts w:asciiTheme="minorHAnsi" w:hAnsiTheme="minorHAnsi" w:cstheme="minorBidi"/>
          <w:lang w:val="en-IE"/>
        </w:rPr>
      </w:pPr>
      <w:r w:rsidRPr="00D6538D">
        <w:rPr>
          <w:rStyle w:val="FootnoteReference"/>
          <w:rFonts w:asciiTheme="minorHAnsi" w:hAnsiTheme="minorHAnsi" w:cstheme="minorHAnsi"/>
        </w:rPr>
        <w:footnoteRef/>
      </w:r>
      <w:r w:rsidR="7A1BC87E" w:rsidRPr="00122373">
        <w:rPr>
          <w:rFonts w:ascii="Calibri" w:eastAsia="Calibri" w:hAnsi="Calibri" w:cs="Calibri"/>
        </w:rPr>
        <w:t xml:space="preserve"> </w:t>
      </w:r>
      <w:r w:rsidR="7A1BC87E" w:rsidRPr="03C18C8F">
        <w:rPr>
          <w:rFonts w:ascii="Calibri" w:eastAsia="Calibri" w:hAnsi="Calibri" w:cs="Calibri"/>
          <w:lang w:val="en-IE"/>
        </w:rPr>
        <w:t>Officials from the Commission or other Institutions are invited to use the standard channels (</w:t>
      </w:r>
      <w:proofErr w:type="spellStart"/>
      <w:r w:rsidR="7A1BC87E" w:rsidRPr="03C18C8F">
        <w:rPr>
          <w:rFonts w:ascii="Calibri" w:eastAsia="Calibri" w:hAnsi="Calibri" w:cs="Calibri"/>
          <w:lang w:val="en-IE"/>
        </w:rPr>
        <w:t>Sysper</w:t>
      </w:r>
      <w:proofErr w:type="spellEnd"/>
      <w:r w:rsidR="7A1BC87E" w:rsidRPr="03C18C8F">
        <w:rPr>
          <w:rFonts w:ascii="Calibri" w:eastAsia="Calibri" w:hAnsi="Calibri" w:cs="Calibri"/>
          <w:lang w:val="en-IE"/>
        </w:rPr>
        <w:t xml:space="preserve"> or inter-institutional vacancy portal).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EF16" w14:textId="77777777" w:rsidR="0068200C" w:rsidRDefault="006820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112B" w14:textId="77777777" w:rsidR="0068200C" w:rsidRPr="00D6538D" w:rsidRDefault="0068200C" w:rsidP="00560DBA">
    <w:pPr>
      <w:pStyle w:val="Header"/>
      <w:jc w:val="center"/>
    </w:pPr>
    <w:r>
      <w:rPr>
        <w:noProof/>
        <w:lang w:eastAsia="en-GB"/>
      </w:rPr>
      <w:drawing>
        <wp:inline distT="0" distB="0" distL="0" distR="0" wp14:anchorId="1826906C" wp14:editId="1A7F2FDE">
          <wp:extent cx="1647820" cy="1152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F116" w14:textId="77777777" w:rsidR="0068200C" w:rsidRDefault="0068200C" w:rsidP="00560DBA">
    <w:pPr>
      <w:pStyle w:val="Header"/>
      <w:jc w:val="center"/>
    </w:pPr>
    <w:r>
      <w:rPr>
        <w:noProof/>
        <w:lang w:eastAsia="en-GB"/>
      </w:rPr>
      <w:drawing>
        <wp:inline distT="0" distB="0" distL="0" distR="0" wp14:anchorId="1C5C06B5" wp14:editId="117A03EE">
          <wp:extent cx="2409825" cy="168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2637" cy="17154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C77B4"/>
    <w:multiLevelType w:val="hybridMultilevel"/>
    <w:tmpl w:val="44D89FC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0B835CD"/>
    <w:multiLevelType w:val="hybridMultilevel"/>
    <w:tmpl w:val="4D8EC594"/>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2" w15:restartNumberingAfterBreak="0">
    <w:nsid w:val="38083E3B"/>
    <w:multiLevelType w:val="multilevel"/>
    <w:tmpl w:val="60C2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EE689B"/>
    <w:multiLevelType w:val="hybridMultilevel"/>
    <w:tmpl w:val="9A3ED1D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60184AE9"/>
    <w:multiLevelType w:val="hybridMultilevel"/>
    <w:tmpl w:val="61985EB4"/>
    <w:lvl w:ilvl="0" w:tplc="18090001">
      <w:start w:val="1"/>
      <w:numFmt w:val="bullet"/>
      <w:lvlText w:val=""/>
      <w:lvlJc w:val="left"/>
      <w:pPr>
        <w:ind w:left="783" w:hanging="360"/>
      </w:pPr>
      <w:rPr>
        <w:rFonts w:ascii="Symbol" w:hAnsi="Symbol" w:hint="default"/>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5" w15:restartNumberingAfterBreak="0">
    <w:nsid w:val="6C177F01"/>
    <w:multiLevelType w:val="hybridMultilevel"/>
    <w:tmpl w:val="15B07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A752D0"/>
    <w:multiLevelType w:val="hybridMultilevel"/>
    <w:tmpl w:val="8B6AF87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16cid:durableId="2091466717">
    <w:abstractNumId w:val="5"/>
  </w:num>
  <w:num w:numId="2" w16cid:durableId="1462186088">
    <w:abstractNumId w:val="0"/>
  </w:num>
  <w:num w:numId="3" w16cid:durableId="1152218759">
    <w:abstractNumId w:val="3"/>
  </w:num>
  <w:num w:numId="4" w16cid:durableId="1318463511">
    <w:abstractNumId w:val="1"/>
  </w:num>
  <w:num w:numId="5" w16cid:durableId="1247567953">
    <w:abstractNumId w:val="6"/>
  </w:num>
  <w:num w:numId="6" w16cid:durableId="4091013">
    <w:abstractNumId w:val="2"/>
  </w:num>
  <w:num w:numId="7" w16cid:durableId="7633097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37448A"/>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2C4"/>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0F7E72"/>
    <w:rsid w:val="00101B1C"/>
    <w:rsid w:val="0010290A"/>
    <w:rsid w:val="001030D8"/>
    <w:rsid w:val="001038F7"/>
    <w:rsid w:val="001072AA"/>
    <w:rsid w:val="00107ECD"/>
    <w:rsid w:val="001106FA"/>
    <w:rsid w:val="00110DAD"/>
    <w:rsid w:val="0011293B"/>
    <w:rsid w:val="00113184"/>
    <w:rsid w:val="00113A9E"/>
    <w:rsid w:val="00122373"/>
    <w:rsid w:val="001224D1"/>
    <w:rsid w:val="001243ED"/>
    <w:rsid w:val="00126C64"/>
    <w:rsid w:val="0012743E"/>
    <w:rsid w:val="00127594"/>
    <w:rsid w:val="00130D2E"/>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1D10"/>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170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58FA"/>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0E"/>
    <w:rsid w:val="00262773"/>
    <w:rsid w:val="00264A5F"/>
    <w:rsid w:val="00265942"/>
    <w:rsid w:val="0026628A"/>
    <w:rsid w:val="00266470"/>
    <w:rsid w:val="00266CE4"/>
    <w:rsid w:val="002729A8"/>
    <w:rsid w:val="00276A52"/>
    <w:rsid w:val="00277E54"/>
    <w:rsid w:val="00280D0F"/>
    <w:rsid w:val="00282241"/>
    <w:rsid w:val="00282993"/>
    <w:rsid w:val="002842CA"/>
    <w:rsid w:val="002916ED"/>
    <w:rsid w:val="00292A95"/>
    <w:rsid w:val="002937CA"/>
    <w:rsid w:val="00293C56"/>
    <w:rsid w:val="002942DC"/>
    <w:rsid w:val="00295215"/>
    <w:rsid w:val="002A5338"/>
    <w:rsid w:val="002A5E50"/>
    <w:rsid w:val="002B1AE2"/>
    <w:rsid w:val="002B232D"/>
    <w:rsid w:val="002B4903"/>
    <w:rsid w:val="002C1015"/>
    <w:rsid w:val="002C1B65"/>
    <w:rsid w:val="002C36B7"/>
    <w:rsid w:val="002C4DA1"/>
    <w:rsid w:val="002C5E48"/>
    <w:rsid w:val="002C75D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4087"/>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7448A"/>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25B3"/>
    <w:rsid w:val="003A54D8"/>
    <w:rsid w:val="003A798D"/>
    <w:rsid w:val="003B26ED"/>
    <w:rsid w:val="003C040C"/>
    <w:rsid w:val="003C1163"/>
    <w:rsid w:val="003C17AF"/>
    <w:rsid w:val="003C330A"/>
    <w:rsid w:val="003C3B66"/>
    <w:rsid w:val="003C4E28"/>
    <w:rsid w:val="003C4E94"/>
    <w:rsid w:val="003C7A41"/>
    <w:rsid w:val="003D0F1A"/>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3E12"/>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0E3"/>
    <w:rsid w:val="004654C0"/>
    <w:rsid w:val="00466CA4"/>
    <w:rsid w:val="004674A3"/>
    <w:rsid w:val="0047141E"/>
    <w:rsid w:val="00474BFF"/>
    <w:rsid w:val="004760AF"/>
    <w:rsid w:val="004804B3"/>
    <w:rsid w:val="00483851"/>
    <w:rsid w:val="00486A31"/>
    <w:rsid w:val="004878A7"/>
    <w:rsid w:val="00490136"/>
    <w:rsid w:val="004932D9"/>
    <w:rsid w:val="00494086"/>
    <w:rsid w:val="00495AC2"/>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48E7"/>
    <w:rsid w:val="004F617F"/>
    <w:rsid w:val="004F7578"/>
    <w:rsid w:val="004F7B8C"/>
    <w:rsid w:val="0050034B"/>
    <w:rsid w:val="0050083A"/>
    <w:rsid w:val="00501F8F"/>
    <w:rsid w:val="0050273E"/>
    <w:rsid w:val="00503664"/>
    <w:rsid w:val="00503DB9"/>
    <w:rsid w:val="00504971"/>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A75E5"/>
    <w:rsid w:val="005B5955"/>
    <w:rsid w:val="005B5A4A"/>
    <w:rsid w:val="005B5D45"/>
    <w:rsid w:val="005C4746"/>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2603"/>
    <w:rsid w:val="005F302F"/>
    <w:rsid w:val="005F3FAB"/>
    <w:rsid w:val="005F4306"/>
    <w:rsid w:val="005F4A2D"/>
    <w:rsid w:val="005F51A6"/>
    <w:rsid w:val="005F57AC"/>
    <w:rsid w:val="005F73BE"/>
    <w:rsid w:val="005F76DC"/>
    <w:rsid w:val="00600406"/>
    <w:rsid w:val="006107D7"/>
    <w:rsid w:val="00610959"/>
    <w:rsid w:val="00613B9C"/>
    <w:rsid w:val="0062383F"/>
    <w:rsid w:val="00625942"/>
    <w:rsid w:val="00626F56"/>
    <w:rsid w:val="0063365E"/>
    <w:rsid w:val="00633AFE"/>
    <w:rsid w:val="00634D23"/>
    <w:rsid w:val="00640331"/>
    <w:rsid w:val="00640F42"/>
    <w:rsid w:val="00642A8A"/>
    <w:rsid w:val="00642EF9"/>
    <w:rsid w:val="006442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200C"/>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2969"/>
    <w:rsid w:val="006D3831"/>
    <w:rsid w:val="006D4F0A"/>
    <w:rsid w:val="006D553C"/>
    <w:rsid w:val="006D647A"/>
    <w:rsid w:val="006E0AB7"/>
    <w:rsid w:val="006E48A9"/>
    <w:rsid w:val="006E4AD0"/>
    <w:rsid w:val="006E4B31"/>
    <w:rsid w:val="006E5E1D"/>
    <w:rsid w:val="006F0B95"/>
    <w:rsid w:val="006F21E0"/>
    <w:rsid w:val="006F291A"/>
    <w:rsid w:val="006F5044"/>
    <w:rsid w:val="006F6611"/>
    <w:rsid w:val="007013E6"/>
    <w:rsid w:val="00703DDE"/>
    <w:rsid w:val="0070462E"/>
    <w:rsid w:val="007058E8"/>
    <w:rsid w:val="00705C6F"/>
    <w:rsid w:val="007063EA"/>
    <w:rsid w:val="00706D27"/>
    <w:rsid w:val="0071074C"/>
    <w:rsid w:val="007131B9"/>
    <w:rsid w:val="007168B0"/>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1300"/>
    <w:rsid w:val="007431A0"/>
    <w:rsid w:val="0074400F"/>
    <w:rsid w:val="007449AA"/>
    <w:rsid w:val="007462E3"/>
    <w:rsid w:val="00746CFB"/>
    <w:rsid w:val="0074788C"/>
    <w:rsid w:val="007478CB"/>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7717E"/>
    <w:rsid w:val="00780CDA"/>
    <w:rsid w:val="00781D4D"/>
    <w:rsid w:val="00783C90"/>
    <w:rsid w:val="00783C97"/>
    <w:rsid w:val="007856DC"/>
    <w:rsid w:val="00792733"/>
    <w:rsid w:val="00792C1F"/>
    <w:rsid w:val="00794F2E"/>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16F6"/>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4509"/>
    <w:rsid w:val="008659F9"/>
    <w:rsid w:val="00865CF5"/>
    <w:rsid w:val="00866747"/>
    <w:rsid w:val="00866962"/>
    <w:rsid w:val="0087095D"/>
    <w:rsid w:val="00870BF7"/>
    <w:rsid w:val="00872281"/>
    <w:rsid w:val="0087514E"/>
    <w:rsid w:val="00875BA4"/>
    <w:rsid w:val="0087632B"/>
    <w:rsid w:val="0087647B"/>
    <w:rsid w:val="0087665B"/>
    <w:rsid w:val="0087682D"/>
    <w:rsid w:val="00877D03"/>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22BF"/>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399C"/>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2BAA"/>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0C2A"/>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1C8"/>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37F10"/>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7707A"/>
    <w:rsid w:val="00B81B82"/>
    <w:rsid w:val="00B842EA"/>
    <w:rsid w:val="00B854E6"/>
    <w:rsid w:val="00B85B0A"/>
    <w:rsid w:val="00B876C8"/>
    <w:rsid w:val="00B90167"/>
    <w:rsid w:val="00B91194"/>
    <w:rsid w:val="00B9283E"/>
    <w:rsid w:val="00B92ACE"/>
    <w:rsid w:val="00B93A7E"/>
    <w:rsid w:val="00B94E67"/>
    <w:rsid w:val="00B96949"/>
    <w:rsid w:val="00BA20BE"/>
    <w:rsid w:val="00BA354A"/>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3B4"/>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5A03"/>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97599"/>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0B0E"/>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61A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B0C"/>
    <w:rsid w:val="00DB53E4"/>
    <w:rsid w:val="00DB60E3"/>
    <w:rsid w:val="00DB670F"/>
    <w:rsid w:val="00DC005D"/>
    <w:rsid w:val="00DC0FB7"/>
    <w:rsid w:val="00DC3E19"/>
    <w:rsid w:val="00DC3F7B"/>
    <w:rsid w:val="00DC7757"/>
    <w:rsid w:val="00DD0418"/>
    <w:rsid w:val="00DD1DB0"/>
    <w:rsid w:val="00DD3D13"/>
    <w:rsid w:val="00DD4C35"/>
    <w:rsid w:val="00DD59DB"/>
    <w:rsid w:val="00DD7C0A"/>
    <w:rsid w:val="00DE0359"/>
    <w:rsid w:val="00DE082D"/>
    <w:rsid w:val="00DE0F67"/>
    <w:rsid w:val="00DE28D9"/>
    <w:rsid w:val="00DE3F82"/>
    <w:rsid w:val="00DE6A0A"/>
    <w:rsid w:val="00DE7C45"/>
    <w:rsid w:val="00DE7D43"/>
    <w:rsid w:val="00DF2A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E31"/>
    <w:rsid w:val="00E71F5D"/>
    <w:rsid w:val="00E737C3"/>
    <w:rsid w:val="00E73BE9"/>
    <w:rsid w:val="00E742CB"/>
    <w:rsid w:val="00E75F3D"/>
    <w:rsid w:val="00E76928"/>
    <w:rsid w:val="00E77BB2"/>
    <w:rsid w:val="00E82E65"/>
    <w:rsid w:val="00E85463"/>
    <w:rsid w:val="00E907EC"/>
    <w:rsid w:val="00E9115C"/>
    <w:rsid w:val="00E91344"/>
    <w:rsid w:val="00E91689"/>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275F"/>
    <w:rsid w:val="00ED2802"/>
    <w:rsid w:val="00ED3E29"/>
    <w:rsid w:val="00ED6A6B"/>
    <w:rsid w:val="00EE0E00"/>
    <w:rsid w:val="00EE4974"/>
    <w:rsid w:val="00EE4F93"/>
    <w:rsid w:val="00EE62CB"/>
    <w:rsid w:val="00EE76BB"/>
    <w:rsid w:val="00EE7D9F"/>
    <w:rsid w:val="00EF3763"/>
    <w:rsid w:val="00EF3B02"/>
    <w:rsid w:val="00EF3B2E"/>
    <w:rsid w:val="00EF40AB"/>
    <w:rsid w:val="00EF4454"/>
    <w:rsid w:val="00EF67FD"/>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5A75"/>
    <w:rsid w:val="00F56FCA"/>
    <w:rsid w:val="00F61B59"/>
    <w:rsid w:val="00F62D48"/>
    <w:rsid w:val="00F638A4"/>
    <w:rsid w:val="00F63FB4"/>
    <w:rsid w:val="00F70D65"/>
    <w:rsid w:val="00F70E03"/>
    <w:rsid w:val="00F70E87"/>
    <w:rsid w:val="00F72823"/>
    <w:rsid w:val="00F72962"/>
    <w:rsid w:val="00F7538C"/>
    <w:rsid w:val="00F75E61"/>
    <w:rsid w:val="00F772C9"/>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23C25F7"/>
    <w:rsid w:val="03C18C8F"/>
    <w:rsid w:val="05B510D0"/>
    <w:rsid w:val="05F55134"/>
    <w:rsid w:val="070AD959"/>
    <w:rsid w:val="073AAD2E"/>
    <w:rsid w:val="076F7A40"/>
    <w:rsid w:val="088A3CFA"/>
    <w:rsid w:val="08C1AE1D"/>
    <w:rsid w:val="0F609D5F"/>
    <w:rsid w:val="10756CF1"/>
    <w:rsid w:val="12DA6657"/>
    <w:rsid w:val="158D028C"/>
    <w:rsid w:val="1C199DAB"/>
    <w:rsid w:val="1EE80981"/>
    <w:rsid w:val="229F33F3"/>
    <w:rsid w:val="22DC0667"/>
    <w:rsid w:val="235231E2"/>
    <w:rsid w:val="29710169"/>
    <w:rsid w:val="2978407E"/>
    <w:rsid w:val="301A118F"/>
    <w:rsid w:val="33944AFE"/>
    <w:rsid w:val="3413DD14"/>
    <w:rsid w:val="369A7D44"/>
    <w:rsid w:val="3AB62339"/>
    <w:rsid w:val="400EF359"/>
    <w:rsid w:val="43B8C992"/>
    <w:rsid w:val="43E24AB3"/>
    <w:rsid w:val="463A158D"/>
    <w:rsid w:val="465DA7A2"/>
    <w:rsid w:val="4A157085"/>
    <w:rsid w:val="4A252E66"/>
    <w:rsid w:val="4C2491A4"/>
    <w:rsid w:val="4FF958F2"/>
    <w:rsid w:val="50DADE4A"/>
    <w:rsid w:val="512A372E"/>
    <w:rsid w:val="55836026"/>
    <w:rsid w:val="55A62C5A"/>
    <w:rsid w:val="5A10B6BF"/>
    <w:rsid w:val="5A17D6F5"/>
    <w:rsid w:val="5CF38599"/>
    <w:rsid w:val="603EB629"/>
    <w:rsid w:val="62712BFB"/>
    <w:rsid w:val="62E930FF"/>
    <w:rsid w:val="65F168AD"/>
    <w:rsid w:val="6D4FE000"/>
    <w:rsid w:val="6EBC6CBA"/>
    <w:rsid w:val="70F2C7E4"/>
    <w:rsid w:val="71972943"/>
    <w:rsid w:val="722F8560"/>
    <w:rsid w:val="729B6D42"/>
    <w:rsid w:val="75E4FB2C"/>
    <w:rsid w:val="76D4FDE9"/>
    <w:rsid w:val="77426A88"/>
    <w:rsid w:val="7A1BC87E"/>
    <w:rsid w:val="7B12D599"/>
    <w:rsid w:val="7C62A75A"/>
    <w:rsid w:val="7E135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7CD7B"/>
  <w15:chartTrackingRefBased/>
  <w15:docId w15:val="{B20720C2-0BEE-445C-92DA-0A923153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1A6"/>
    <w:rPr>
      <w:kern w:val="0"/>
      <w14:ligatures w14:val="none"/>
    </w:rPr>
  </w:style>
  <w:style w:type="paragraph" w:styleId="Heading1">
    <w:name w:val="heading 1"/>
    <w:basedOn w:val="Normal"/>
    <w:link w:val="Heading1Char"/>
    <w:uiPriority w:val="1"/>
    <w:qFormat/>
    <w:rsid w:val="005F51A6"/>
    <w:pPr>
      <w:widowControl w:val="0"/>
      <w:autoSpaceDE w:val="0"/>
      <w:autoSpaceDN w:val="0"/>
      <w:spacing w:after="0" w:line="240" w:lineRule="auto"/>
      <w:ind w:left="305"/>
      <w:outlineLvl w:val="0"/>
    </w:pPr>
    <w:rPr>
      <w:rFonts w:ascii="Times New Roman" w:eastAsia="Times New Roman" w:hAnsi="Times New Roman" w:cs="Times New Roman"/>
      <w:b/>
      <w:bCs/>
      <w:sz w:val="29"/>
      <w:szCs w:val="29"/>
      <w:lang w:val="en-US"/>
    </w:rPr>
  </w:style>
  <w:style w:type="paragraph" w:styleId="Heading2">
    <w:name w:val="heading 2"/>
    <w:basedOn w:val="Normal"/>
    <w:next w:val="Normal"/>
    <w:link w:val="Heading2Char"/>
    <w:uiPriority w:val="9"/>
    <w:unhideWhenUsed/>
    <w:qFormat/>
    <w:rsid w:val="005F51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5F51A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F51A6"/>
    <w:rPr>
      <w:rFonts w:ascii="Times New Roman" w:eastAsia="Times New Roman" w:hAnsi="Times New Roman" w:cs="Times New Roman"/>
      <w:b/>
      <w:bCs/>
      <w:kern w:val="0"/>
      <w:sz w:val="29"/>
      <w:szCs w:val="29"/>
      <w:lang w:val="en-US"/>
      <w14:ligatures w14:val="none"/>
    </w:rPr>
  </w:style>
  <w:style w:type="character" w:customStyle="1" w:styleId="Heading2Char">
    <w:name w:val="Heading 2 Char"/>
    <w:basedOn w:val="DefaultParagraphFont"/>
    <w:link w:val="Heading2"/>
    <w:uiPriority w:val="9"/>
    <w:rsid w:val="005F51A6"/>
    <w:rPr>
      <w:rFonts w:asciiTheme="majorHAnsi" w:eastAsiaTheme="majorEastAsia" w:hAnsiTheme="majorHAnsi" w:cstheme="majorBidi"/>
      <w:color w:val="365F91" w:themeColor="accent1" w:themeShade="BF"/>
      <w:kern w:val="0"/>
      <w:sz w:val="26"/>
      <w:szCs w:val="26"/>
      <w14:ligatures w14:val="none"/>
    </w:rPr>
  </w:style>
  <w:style w:type="character" w:customStyle="1" w:styleId="Heading4Char">
    <w:name w:val="Heading 4 Char"/>
    <w:basedOn w:val="DefaultParagraphFont"/>
    <w:link w:val="Heading4"/>
    <w:uiPriority w:val="9"/>
    <w:semiHidden/>
    <w:rsid w:val="005F51A6"/>
    <w:rPr>
      <w:rFonts w:asciiTheme="majorHAnsi" w:eastAsiaTheme="majorEastAsia" w:hAnsiTheme="majorHAnsi" w:cstheme="majorBidi"/>
      <w:i/>
      <w:iCs/>
      <w:color w:val="365F91" w:themeColor="accent1" w:themeShade="BF"/>
      <w:kern w:val="0"/>
      <w14:ligatures w14:val="none"/>
    </w:rPr>
  </w:style>
  <w:style w:type="character" w:styleId="Hyperlink">
    <w:name w:val="Hyperlink"/>
    <w:basedOn w:val="DefaultParagraphFont"/>
    <w:uiPriority w:val="99"/>
    <w:unhideWhenUsed/>
    <w:rsid w:val="005F51A6"/>
    <w:rPr>
      <w:color w:val="0000FF" w:themeColor="hyperlink"/>
      <w:u w:val="single"/>
    </w:rPr>
  </w:style>
  <w:style w:type="paragraph" w:styleId="ListParagraph">
    <w:name w:val="List Paragraph"/>
    <w:basedOn w:val="Normal"/>
    <w:uiPriority w:val="34"/>
    <w:qFormat/>
    <w:rsid w:val="005F51A6"/>
    <w:pPr>
      <w:ind w:left="720"/>
      <w:contextualSpacing/>
    </w:pPr>
  </w:style>
  <w:style w:type="paragraph" w:styleId="FootnoteText">
    <w:name w:val="footnote text"/>
    <w:basedOn w:val="Normal"/>
    <w:link w:val="FootnoteTextChar"/>
    <w:uiPriority w:val="99"/>
    <w:semiHidden/>
    <w:rsid w:val="005F51A6"/>
    <w:pPr>
      <w:spacing w:after="0" w:line="240" w:lineRule="auto"/>
    </w:pPr>
    <w:rPr>
      <w:rFonts w:ascii="Times New Roman" w:eastAsia="Times New Roman" w:hAnsi="Times New Roman" w:cs="Times New Roman"/>
      <w:snapToGrid w:val="0"/>
      <w:sz w:val="20"/>
      <w:szCs w:val="20"/>
      <w:lang w:eastAsia="en-GB"/>
    </w:rPr>
  </w:style>
  <w:style w:type="character" w:customStyle="1" w:styleId="FootnoteTextChar">
    <w:name w:val="Footnote Text Char"/>
    <w:basedOn w:val="DefaultParagraphFont"/>
    <w:link w:val="FootnoteText"/>
    <w:uiPriority w:val="99"/>
    <w:semiHidden/>
    <w:rsid w:val="005F51A6"/>
    <w:rPr>
      <w:rFonts w:ascii="Times New Roman" w:eastAsia="Times New Roman" w:hAnsi="Times New Roman" w:cs="Times New Roman"/>
      <w:snapToGrid w:val="0"/>
      <w:kern w:val="0"/>
      <w:sz w:val="20"/>
      <w:szCs w:val="20"/>
      <w:lang w:eastAsia="en-GB"/>
      <w14:ligatures w14:val="none"/>
    </w:rPr>
  </w:style>
  <w:style w:type="character" w:styleId="FootnoteReference">
    <w:name w:val="footnote reference"/>
    <w:uiPriority w:val="99"/>
    <w:semiHidden/>
    <w:rsid w:val="005F51A6"/>
    <w:rPr>
      <w:rFonts w:cs="Times New Roman"/>
      <w:vertAlign w:val="superscript"/>
    </w:rPr>
  </w:style>
  <w:style w:type="table" w:styleId="TableGrid">
    <w:name w:val="Table Grid"/>
    <w:basedOn w:val="TableNormal"/>
    <w:uiPriority w:val="59"/>
    <w:rsid w:val="005F51A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1A6"/>
    <w:rPr>
      <w:kern w:val="0"/>
      <w14:ligatures w14:val="none"/>
    </w:rPr>
  </w:style>
  <w:style w:type="paragraph" w:styleId="Footer">
    <w:name w:val="footer"/>
    <w:basedOn w:val="Normal"/>
    <w:link w:val="FooterChar"/>
    <w:uiPriority w:val="99"/>
    <w:unhideWhenUsed/>
    <w:rsid w:val="005F5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1A6"/>
    <w:rPr>
      <w:kern w:val="0"/>
      <w14:ligatures w14:val="none"/>
    </w:rPr>
  </w:style>
  <w:style w:type="paragraph" w:styleId="NormalWeb">
    <w:name w:val="Normal (Web)"/>
    <w:basedOn w:val="Normal"/>
    <w:uiPriority w:val="99"/>
    <w:semiHidden/>
    <w:unhideWhenUsed/>
    <w:rsid w:val="005F51A6"/>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styleId="Revision">
    <w:name w:val="Revision"/>
    <w:hidden/>
    <w:uiPriority w:val="99"/>
    <w:semiHidden/>
    <w:rsid w:val="009522BF"/>
    <w:pPr>
      <w:spacing w:after="0" w:line="240" w:lineRule="auto"/>
    </w:pPr>
    <w:rPr>
      <w:kern w:val="0"/>
      <w14:ligatures w14:val="none"/>
    </w:rPr>
  </w:style>
  <w:style w:type="character" w:styleId="CommentReference">
    <w:name w:val="annotation reference"/>
    <w:basedOn w:val="DefaultParagraphFont"/>
    <w:uiPriority w:val="99"/>
    <w:semiHidden/>
    <w:unhideWhenUsed/>
    <w:rsid w:val="00101B1C"/>
    <w:rPr>
      <w:sz w:val="16"/>
      <w:szCs w:val="16"/>
    </w:rPr>
  </w:style>
  <w:style w:type="paragraph" w:styleId="CommentText">
    <w:name w:val="annotation text"/>
    <w:basedOn w:val="Normal"/>
    <w:link w:val="CommentTextChar"/>
    <w:uiPriority w:val="99"/>
    <w:unhideWhenUsed/>
    <w:rsid w:val="00101B1C"/>
    <w:pPr>
      <w:spacing w:line="240" w:lineRule="auto"/>
    </w:pPr>
    <w:rPr>
      <w:sz w:val="20"/>
      <w:szCs w:val="20"/>
    </w:rPr>
  </w:style>
  <w:style w:type="character" w:customStyle="1" w:styleId="CommentTextChar">
    <w:name w:val="Comment Text Char"/>
    <w:basedOn w:val="DefaultParagraphFont"/>
    <w:link w:val="CommentText"/>
    <w:uiPriority w:val="99"/>
    <w:rsid w:val="00101B1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01B1C"/>
    <w:rPr>
      <w:b/>
      <w:bCs/>
    </w:rPr>
  </w:style>
  <w:style w:type="character" w:customStyle="1" w:styleId="CommentSubjectChar">
    <w:name w:val="Comment Subject Char"/>
    <w:basedOn w:val="CommentTextChar"/>
    <w:link w:val="CommentSubject"/>
    <w:uiPriority w:val="99"/>
    <w:semiHidden/>
    <w:rsid w:val="00101B1C"/>
    <w:rPr>
      <w:b/>
      <w:bCs/>
      <w:kern w:val="0"/>
      <w:sz w:val="20"/>
      <w:szCs w:val="20"/>
      <w14:ligatures w14:val="none"/>
    </w:rPr>
  </w:style>
  <w:style w:type="character" w:styleId="FollowedHyperlink">
    <w:name w:val="FollowedHyperlink"/>
    <w:basedOn w:val="DefaultParagraphFont"/>
    <w:uiPriority w:val="99"/>
    <w:semiHidden/>
    <w:unhideWhenUsed/>
    <w:rsid w:val="00B37F10"/>
    <w:rPr>
      <w:color w:val="800080" w:themeColor="followedHyperlink"/>
      <w:u w:val="single"/>
    </w:rPr>
  </w:style>
  <w:style w:type="character" w:styleId="UnresolvedMention">
    <w:name w:val="Unresolved Mention"/>
    <w:basedOn w:val="DefaultParagraphFont"/>
    <w:uiPriority w:val="99"/>
    <w:semiHidden/>
    <w:unhideWhenUsed/>
    <w:rsid w:val="00B37F10"/>
    <w:rPr>
      <w:color w:val="605E5C"/>
      <w:shd w:val="clear" w:color="auto" w:fill="E1DFDD"/>
    </w:rPr>
  </w:style>
  <w:style w:type="character" w:customStyle="1" w:styleId="text-big-bold">
    <w:name w:val="text-big-bold"/>
    <w:basedOn w:val="DefaultParagraphFont"/>
    <w:rsid w:val="00374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98625">
      <w:bodyDiv w:val="1"/>
      <w:marLeft w:val="0"/>
      <w:marRight w:val="0"/>
      <w:marTop w:val="0"/>
      <w:marBottom w:val="0"/>
      <w:divBdr>
        <w:top w:val="none" w:sz="0" w:space="0" w:color="auto"/>
        <w:left w:val="none" w:sz="0" w:space="0" w:color="auto"/>
        <w:bottom w:val="none" w:sz="0" w:space="0" w:color="auto"/>
        <w:right w:val="none" w:sz="0" w:space="0" w:color="auto"/>
      </w:divBdr>
    </w:div>
    <w:div w:id="325792609">
      <w:bodyDiv w:val="1"/>
      <w:marLeft w:val="0"/>
      <w:marRight w:val="0"/>
      <w:marTop w:val="0"/>
      <w:marBottom w:val="0"/>
      <w:divBdr>
        <w:top w:val="none" w:sz="0" w:space="0" w:color="auto"/>
        <w:left w:val="none" w:sz="0" w:space="0" w:color="auto"/>
        <w:bottom w:val="none" w:sz="0" w:space="0" w:color="auto"/>
        <w:right w:val="none" w:sz="0" w:space="0" w:color="auto"/>
      </w:divBdr>
    </w:div>
    <w:div w:id="461651769">
      <w:bodyDiv w:val="1"/>
      <w:marLeft w:val="0"/>
      <w:marRight w:val="0"/>
      <w:marTop w:val="0"/>
      <w:marBottom w:val="0"/>
      <w:divBdr>
        <w:top w:val="none" w:sz="0" w:space="0" w:color="auto"/>
        <w:left w:val="none" w:sz="0" w:space="0" w:color="auto"/>
        <w:bottom w:val="none" w:sz="0" w:space="0" w:color="auto"/>
        <w:right w:val="none" w:sz="0" w:space="0" w:color="auto"/>
      </w:divBdr>
    </w:div>
    <w:div w:id="622927508">
      <w:bodyDiv w:val="1"/>
      <w:marLeft w:val="0"/>
      <w:marRight w:val="0"/>
      <w:marTop w:val="0"/>
      <w:marBottom w:val="0"/>
      <w:divBdr>
        <w:top w:val="none" w:sz="0" w:space="0" w:color="auto"/>
        <w:left w:val="none" w:sz="0" w:space="0" w:color="auto"/>
        <w:bottom w:val="none" w:sz="0" w:space="0" w:color="auto"/>
        <w:right w:val="none" w:sz="0" w:space="0" w:color="auto"/>
      </w:divBdr>
    </w:div>
    <w:div w:id="998462646">
      <w:bodyDiv w:val="1"/>
      <w:marLeft w:val="0"/>
      <w:marRight w:val="0"/>
      <w:marTop w:val="0"/>
      <w:marBottom w:val="0"/>
      <w:divBdr>
        <w:top w:val="none" w:sz="0" w:space="0" w:color="auto"/>
        <w:left w:val="none" w:sz="0" w:space="0" w:color="auto"/>
        <w:bottom w:val="none" w:sz="0" w:space="0" w:color="auto"/>
        <w:right w:val="none" w:sz="0" w:space="0" w:color="auto"/>
      </w:divBdr>
    </w:div>
    <w:div w:id="1021518758">
      <w:bodyDiv w:val="1"/>
      <w:marLeft w:val="0"/>
      <w:marRight w:val="0"/>
      <w:marTop w:val="0"/>
      <w:marBottom w:val="0"/>
      <w:divBdr>
        <w:top w:val="none" w:sz="0" w:space="0" w:color="auto"/>
        <w:left w:val="none" w:sz="0" w:space="0" w:color="auto"/>
        <w:bottom w:val="none" w:sz="0" w:space="0" w:color="auto"/>
        <w:right w:val="none" w:sz="0" w:space="0" w:color="auto"/>
      </w:divBdr>
    </w:div>
    <w:div w:id="1399938171">
      <w:bodyDiv w:val="1"/>
      <w:marLeft w:val="0"/>
      <w:marRight w:val="0"/>
      <w:marTop w:val="0"/>
      <w:marBottom w:val="0"/>
      <w:divBdr>
        <w:top w:val="none" w:sz="0" w:space="0" w:color="auto"/>
        <w:left w:val="none" w:sz="0" w:space="0" w:color="auto"/>
        <w:bottom w:val="none" w:sz="0" w:space="0" w:color="auto"/>
        <w:right w:val="none" w:sz="0" w:space="0" w:color="auto"/>
      </w:divBdr>
    </w:div>
    <w:div w:id="1766463271">
      <w:bodyDiv w:val="1"/>
      <w:marLeft w:val="0"/>
      <w:marRight w:val="0"/>
      <w:marTop w:val="0"/>
      <w:marBottom w:val="0"/>
      <w:divBdr>
        <w:top w:val="none" w:sz="0" w:space="0" w:color="auto"/>
        <w:left w:val="none" w:sz="0" w:space="0" w:color="auto"/>
        <w:bottom w:val="none" w:sz="0" w:space="0" w:color="auto"/>
        <w:right w:val="none" w:sz="0" w:space="0" w:color="auto"/>
      </w:divBdr>
    </w:div>
    <w:div w:id="1941914269">
      <w:bodyDiv w:val="1"/>
      <w:marLeft w:val="0"/>
      <w:marRight w:val="0"/>
      <w:marTop w:val="0"/>
      <w:marBottom w:val="0"/>
      <w:divBdr>
        <w:top w:val="none" w:sz="0" w:space="0" w:color="auto"/>
        <w:left w:val="none" w:sz="0" w:space="0" w:color="auto"/>
        <w:bottom w:val="none" w:sz="0" w:space="0" w:color="auto"/>
        <w:right w:val="none" w:sz="0" w:space="0" w:color="auto"/>
      </w:divBdr>
    </w:div>
    <w:div w:id="1997799626">
      <w:bodyDiv w:val="1"/>
      <w:marLeft w:val="0"/>
      <w:marRight w:val="0"/>
      <w:marTop w:val="0"/>
      <w:marBottom w:val="0"/>
      <w:divBdr>
        <w:top w:val="none" w:sz="0" w:space="0" w:color="auto"/>
        <w:left w:val="none" w:sz="0" w:space="0" w:color="auto"/>
        <w:bottom w:val="none" w:sz="0" w:space="0" w:color="auto"/>
        <w:right w:val="none" w:sz="0" w:space="0" w:color="auto"/>
      </w:divBdr>
    </w:div>
    <w:div w:id="20185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pso.europa.eu/en/eu-careers/staff-categories" TargetMode="External"/><Relationship Id="rId18" Type="http://schemas.openxmlformats.org/officeDocument/2006/relationships/hyperlink" Target="https://commission.europa.eu/get-involved/jobs-european-commission/job-opportunities-commission/apply-temporary-jobs_en"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epso.europa.eu/en/selection-procedure/how-apply" TargetMode="External"/><Relationship Id="rId17" Type="http://schemas.openxmlformats.org/officeDocument/2006/relationships/hyperlink" Target="https://commission.europa.eu/get-involved/jobs-european-commission/job-opportunities-commission/apply-temporary-jobs_en"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commission.europa.eu/get-involved/jobs-european-commission/job-opportunities-commission/apply-temporary-jobs_en" TargetMode="External"/><Relationship Id="rId20" Type="http://schemas.openxmlformats.org/officeDocument/2006/relationships/hyperlink" Target="https://ec.europa.eu/dpo-register/detail/DPR-EC-16768.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pso.europa.eu/en/selection-procedure/how-apply"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eur-lex.europa.eu/legal-content/EN/TXT/?uri=CELEX%3A01962R0031-20140501"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commission.europa.eu/about-european-commission/organisational-structure/people-first-modernising-european-commission/people-first-working-european-commission_en" TargetMode="External"/><Relationship Id="rId19" Type="http://schemas.openxmlformats.org/officeDocument/2006/relationships/hyperlink" Target="https://epso.europa.eu/en/eu-careers/benefi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ER-F3-SECRETARIAT@ec.europa.eu"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odelp\Downloads\Annex%201%20-%20Template%20Vacancy%20Notice%20TA%20AD%20EN%2004022025_final%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e23052-f78c-402c-87ad-a731fc60b42b" xsi:nil="true"/>
    <lcf76f155ced4ddcb4097134ff3c332f xmlns="1e39b9d3-0039-45db-90ff-99d5a42e135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02F4E93355DA4F835B6E3FA7AD4164" ma:contentTypeVersion="10" ma:contentTypeDescription="Create a new document." ma:contentTypeScope="" ma:versionID="e1f54e41130e36ec1b51234fb77643b3">
  <xsd:schema xmlns:xsd="http://www.w3.org/2001/XMLSchema" xmlns:xs="http://www.w3.org/2001/XMLSchema" xmlns:p="http://schemas.microsoft.com/office/2006/metadata/properties" xmlns:ns2="1e39b9d3-0039-45db-90ff-99d5a42e1351" xmlns:ns3="0be23052-f78c-402c-87ad-a731fc60b42b" targetNamespace="http://schemas.microsoft.com/office/2006/metadata/properties" ma:root="true" ma:fieldsID="3c6876b297f45b079999e1f367b97a4c" ns2:_="" ns3:_="">
    <xsd:import namespace="1e39b9d3-0039-45db-90ff-99d5a42e1351"/>
    <xsd:import namespace="0be23052-f78c-402c-87ad-a731fc60b4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9b9d3-0039-45db-90ff-99d5a42e1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e23052-f78c-402c-87ad-a731fc60b4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d63f67-c751-474f-8bc1-15cf7ccac438}" ma:internalName="TaxCatchAll" ma:showField="CatchAllData" ma:web="0be23052-f78c-402c-87ad-a731fc60b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0D066C-AD84-485C-AAF0-24007BD2081F}">
  <ds:schemaRefs>
    <ds:schemaRef ds:uri="http://www.w3.org/XML/1998/namespace"/>
    <ds:schemaRef ds:uri="http://purl.org/dc/elements/1.1/"/>
    <ds:schemaRef ds:uri="http://schemas.openxmlformats.org/package/2006/metadata/core-properties"/>
    <ds:schemaRef ds:uri="1e39b9d3-0039-45db-90ff-99d5a42e1351"/>
    <ds:schemaRef ds:uri="0be23052-f78c-402c-87ad-a731fc60b42b"/>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50BEFB9-C36F-4E40-8807-84199F9DC974}">
  <ds:schemaRefs>
    <ds:schemaRef ds:uri="http://schemas.microsoft.com/sharepoint/v3/contenttype/forms"/>
  </ds:schemaRefs>
</ds:datastoreItem>
</file>

<file path=customXml/itemProps3.xml><?xml version="1.0" encoding="utf-8"?>
<ds:datastoreItem xmlns:ds="http://schemas.openxmlformats.org/officeDocument/2006/customXml" ds:itemID="{A6043094-EB72-4616-A0E0-3D078C178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9b9d3-0039-45db-90ff-99d5a42e1351"/>
    <ds:schemaRef ds:uri="0be23052-f78c-402c-87ad-a731fc60b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Annex 1 - Template Vacancy Notice TA AD EN 04022025_final (1)</Template>
  <TotalTime>8</TotalTime>
  <Pages>7</Pages>
  <Words>2205</Words>
  <Characters>12416</Characters>
  <Application>Microsoft Office Word</Application>
  <DocSecurity>0</DocSecurity>
  <Lines>264</Lines>
  <Paragraphs>93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 Delphine (ENER)</dc:creator>
  <cp:keywords/>
  <dc:description/>
  <cp:lastModifiedBy>GOURLET Christine (HR)</cp:lastModifiedBy>
  <cp:revision>5</cp:revision>
  <dcterms:created xsi:type="dcterms:W3CDTF">2025-07-02T08:59:00Z</dcterms:created>
  <dcterms:modified xsi:type="dcterms:W3CDTF">2025-07-02T14:28:00Z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2024-10-25T13:48:37Z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3749cd91-5909-40a0-8c49-fe3bc659bd71</vt:lpwstr>
  </property>
  <property fmtid="{D5CDD505-2E9C-101B-9397-08002B2CF9AE}" pid="8" name="MSIP_Label_6bd9ddd1-4d20-43f6-abfa-fc3c07406f94_ContentBits">
    <vt:lpwstr>0</vt:lpwstr>
  </property>
  <property fmtid="{D5CDD505-2E9C-101B-9397-08002B2CF9AE}" pid="9" name="ContentTypeId">
    <vt:lpwstr>0x010100C502F4E93355DA4F835B6E3FA7AD4164</vt:lpwstr>
  </property>
  <property fmtid="{D5CDD505-2E9C-101B-9397-08002B2CF9AE}" pid="10" name="MediaServiceImageTags">
    <vt:lpwstr/>
  </property>
</Properties>
</file>