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73F6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0439E4">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74784D20" w:rsidR="00744C94" w:rsidRPr="00A42175" w:rsidRDefault="00744C94" w:rsidP="00E962EE">
                <w:pPr>
                  <w:rPr>
                    <w:rFonts w:asciiTheme="minorHAnsi" w:hAnsiTheme="minorHAnsi" w:cstheme="minorHAnsi"/>
                    <w:color w:val="F2F2F2" w:themeColor="background1" w:themeShade="F2"/>
                    <w:highlight w:val="lightGray"/>
                    <w:lang w:val="en-IE"/>
                  </w:rPr>
                </w:pPr>
                <w:r w:rsidRPr="000439E4">
                  <w:rPr>
                    <w:rFonts w:asciiTheme="minorHAnsi" w:eastAsiaTheme="minorHAnsi" w:hAnsiTheme="minorHAnsi" w:cstheme="minorHAnsi"/>
                    <w:b/>
                    <w:szCs w:val="24"/>
                    <w:lang w:eastAsia="en-US"/>
                  </w:rPr>
                  <w:t xml:space="preserve">Call for interest reference: </w:t>
                </w:r>
                <w:r w:rsidR="000439E4">
                  <w:rPr>
                    <w:rFonts w:asciiTheme="minorHAnsi" w:eastAsiaTheme="minorHAnsi" w:hAnsiTheme="minorHAnsi" w:cstheme="minorHAnsi"/>
                    <w:b/>
                    <w:szCs w:val="24"/>
                    <w:lang w:eastAsia="en-US"/>
                  </w:rPr>
                  <w:t>INTPA/FGIV/447069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73F6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73F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73F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73F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73F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802A204"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4E5B77">
              <w:rPr>
                <w:rFonts w:ascii="EC Square Sans Pro" w:hAnsi="EC Square Sans Pro" w:cstheme="minorHAnsi"/>
              </w:rPr>
              <w:t xml:space="preserve"> </w:t>
            </w:r>
            <w:r w:rsidR="0087701F">
              <w:rPr>
                <w:rFonts w:ascii="EC Square Sans Pro" w:hAnsi="EC Square Sans Pro" w:cstheme="minorHAnsi"/>
              </w:rPr>
              <w:t>sustainable finance</w:t>
            </w:r>
          </w:p>
          <w:p w14:paraId="724B3B83" w14:textId="0459F28E"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w:t>
            </w:r>
            <w:r w:rsidR="0087701F">
              <w:rPr>
                <w:rFonts w:ascii="EC Square Sans Pro" w:hAnsi="EC Square Sans Pro" w:cstheme="minorHAnsi"/>
              </w:rPr>
              <w:t xml:space="preserve"> </w:t>
            </w:r>
            <w:r w:rsidR="00273F64">
              <w:rPr>
                <w:rFonts w:ascii="EC Square Sans Pro" w:hAnsi="EC Square Sans Pro" w:cstheme="minorHAnsi"/>
              </w:rPr>
              <w:t xml:space="preserve">financial engineering </w:t>
            </w:r>
            <w:r w:rsidR="0087701F">
              <w:rPr>
                <w:rFonts w:ascii="EC Square Sans Pro" w:hAnsi="EC Square Sans Pro" w:cstheme="minorHAnsi"/>
              </w:rPr>
              <w:t xml:space="preserve">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73F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73F6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73F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73F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73F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73F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73F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73F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73F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73F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73F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73F6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39E4"/>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3F6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5B77"/>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0B1C"/>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01F"/>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1B20"/>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11A0"/>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37A"/>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7E0B1C"/>
    <w:rsid w:val="00BB1B20"/>
    <w:rsid w:val="00C911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660</Words>
  <Characters>3233</Characters>
  <Application>Microsoft Office Word</Application>
  <DocSecurity>0</DocSecurity>
  <Lines>179</Lines>
  <Paragraphs>129</Paragraphs>
  <ScaleCrop>false</ScaleCrop>
  <Company>European Commission</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SERPE Alexandru (INTPA)</cp:lastModifiedBy>
  <cp:revision>6</cp:revision>
  <cp:lastPrinted>2025-07-07T21:18:00Z</cp:lastPrinted>
  <dcterms:created xsi:type="dcterms:W3CDTF">2026-07-02T09:53:00Z</dcterms:created>
  <dcterms:modified xsi:type="dcterms:W3CDTF">2026-07-16T10:29:00Z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