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440F4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hAnsi="EC Square Sans Pro"/>
              <w:b/>
              <w:bCs/>
              <w:sz w:val="20"/>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2EBC4504" w:rsidR="00124374" w:rsidRPr="00ED5BDD" w:rsidRDefault="00440F40" w:rsidP="00ED5BDD">
                <w:pPr>
                  <w:spacing w:after="0"/>
                  <w:rPr>
                    <w:rFonts w:ascii="EC Square Sans Pro" w:hAnsi="EC Square Sans Pro" w:cstheme="minorHAnsi"/>
                    <w:color w:val="F2F2F2" w:themeColor="background1" w:themeShade="F2"/>
                    <w:highlight w:val="lightGray"/>
                    <w:lang w:val="en-IE"/>
                  </w:rPr>
                </w:pPr>
                <w:r w:rsidRPr="00440F40">
                  <w:rPr>
                    <w:rFonts w:ascii="EC Square Sans Pro" w:hAnsi="EC Square Sans Pro"/>
                    <w:b/>
                    <w:bCs/>
                    <w:sz w:val="20"/>
                  </w:rPr>
                  <w:t>Selection reference: JRC/COM/2026/33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440F4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440F4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440F4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440F4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440F4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440F4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A5C98A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00440F40" w:rsidRPr="00440F40">
              <w:rPr>
                <w:rFonts w:ascii="EC Square Sans Pro" w:hAnsi="EC Square Sans Pro" w:cstheme="minorHAnsi"/>
              </w:rPr>
              <w:t>relevant research/working experience, particularly in analytical chemistry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274D4D39" w:rsidR="00333AEA" w:rsidRDefault="00333AEA" w:rsidP="00A37FBD">
            <w:pPr>
              <w:spacing w:after="0" w:line="240" w:lineRule="atLeast"/>
              <w:jc w:val="left"/>
              <w:rPr>
                <w:rFonts w:ascii="EC Square Sans Pro" w:hAnsi="EC Square Sans Pro" w:cstheme="minorHAnsi"/>
              </w:rPr>
            </w:pPr>
            <w:r w:rsidRPr="00440F40">
              <w:rPr>
                <w:rFonts w:ascii="EC Square Sans Pro" w:hAnsi="EC Square Sans Pro" w:cstheme="minorHAnsi"/>
              </w:rPr>
              <w:t xml:space="preserve">and how many </w:t>
            </w:r>
            <w:r w:rsidR="00440F40" w:rsidRPr="00440F40">
              <w:rPr>
                <w:rFonts w:ascii="EC Square Sans Pro" w:hAnsi="EC Square Sans Pro" w:cstheme="minorHAnsi"/>
              </w:rPr>
              <w:t>in operating and maintaining scientific instrumentation (e.g. HPLC, ICP-MS, GC-MS, AF4, DLS etc.) in a laboratory context for chemical/biological analytical measurements</w:t>
            </w:r>
            <w:r w:rsidRPr="00440F40">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440F4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440F4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440F4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440F4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13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0F40"/>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61A"/>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1C17"/>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2F7130"/>
    <w:rsid w:val="004B30C6"/>
    <w:rsid w:val="004C0A4C"/>
    <w:rsid w:val="006669E4"/>
    <w:rsid w:val="006D3BFD"/>
    <w:rsid w:val="00706A23"/>
    <w:rsid w:val="009F49CC"/>
    <w:rsid w:val="00B86DDB"/>
    <w:rsid w:val="00BB1C17"/>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700</Words>
  <Characters>3505</Characters>
  <Application>Microsoft Office Word</Application>
  <DocSecurity>0</DocSecurity>
  <Lines>175</Lines>
  <Paragraphs>116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DI GIOIA Elena (HR-ISPRA)</cp:lastModifiedBy>
  <cp:revision>2</cp:revision>
  <cp:lastPrinted>2025-04-04T08:19:00Z</cp:lastPrinted>
  <dcterms:created xsi:type="dcterms:W3CDTF">2026-04-23T13:24:00Z</dcterms:created>
  <dcterms:modified xsi:type="dcterms:W3CDTF">2026-04-23T13:24:00Z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