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293" w14:textId="6A4AA7B8" w:rsidR="00744C94" w:rsidRPr="008F1801" w:rsidRDefault="00B100BF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B100BF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Pro" w:hAnsi="EC Square Sans Pro"/>
              <w:lang w:val="fr-BE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37FD49FA" w:rsidR="00744C94" w:rsidRPr="008F1801" w:rsidRDefault="00B100BF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B100BF">
                  <w:rPr>
                    <w:rFonts w:ascii="EC Square Sans Pro" w:hAnsi="EC Square Sans Pro"/>
                    <w:lang w:val="fr-BE"/>
                  </w:rPr>
                  <w:t>Référence de l’appel à manifestation d’intérêt : EC/2025/OIL/491795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B100BF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B100BF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B100BF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B100BF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B100BF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B100BF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B100BF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B100BF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</w:t>
                  </w:r>
                  <w:proofErr w:type="spellStart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r</w:t>
                  </w:r>
                  <w:proofErr w:type="spellEnd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B100BF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B100B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B100B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B100B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B100BF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B100BF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24B3B83" w14:textId="65A4C90D" w:rsidR="00744C94" w:rsidRPr="008F1801" w:rsidRDefault="00744C94" w:rsidP="00B100BF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0252EAE1" w14:textId="6118CC9D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  <w:p w14:paraId="42097442" w14:textId="1F88D217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p w14:paraId="4F7C412E" w14:textId="596560AC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  <w:p w14:paraId="6CDD6A75" w14:textId="1CE24D47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</w:tr>
      <w:tr w:rsidR="00744C94" w:rsidRPr="00B100BF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B100B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B100B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B100B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B100BF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B100BF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B100BF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B100BF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B100BF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B100BF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B100BF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</w:t>
      </w:r>
      <w:proofErr w:type="gramStart"/>
      <w:r w:rsidRPr="008F1801">
        <w:rPr>
          <w:lang w:val="fr-BE"/>
        </w:rPr>
        <w:t>):</w:t>
      </w:r>
      <w:proofErr w:type="gramEnd"/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</w:t>
        </w:r>
        <w:proofErr w:type="spellEnd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 xml:space="preserve"> </w:t>
        </w:r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Statement</w:t>
        </w:r>
        <w:proofErr w:type="spellEnd"/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 xml:space="preserve">au point «7. Information des personnes concernées sur leurs </w:t>
      </w:r>
      <w:proofErr w:type="gramStart"/>
      <w:r w:rsidRPr="00FF30F6">
        <w:rPr>
          <w:rFonts w:ascii="EC Square Sans Pro" w:hAnsi="EC Square Sans Pro" w:cstheme="minorHAnsi"/>
          <w:sz w:val="20"/>
          <w:lang w:val="fr-BE"/>
        </w:rPr>
        <w:t>droits»</w:t>
      </w:r>
      <w:proofErr w:type="gramEnd"/>
      <w:r w:rsidRPr="00FF30F6">
        <w:rPr>
          <w:rFonts w:ascii="EC Square Sans Pro" w:hAnsi="EC Square Sans Pro" w:cstheme="minorHAnsi"/>
          <w:sz w:val="20"/>
          <w:lang w:val="fr-BE"/>
        </w:rPr>
        <w:t>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r w:rsidR="00B100BF">
        <w:fldChar w:fldCharType="begin"/>
      </w:r>
      <w:r w:rsidR="00B100BF" w:rsidRPr="00B100BF">
        <w:rPr>
          <w:lang w:val="fr-BE"/>
        </w:rPr>
        <w:instrText>HYPERLINK "https://www.enic-naric.net/"</w:instrText>
      </w:r>
      <w:r w:rsidR="00B100BF">
        <w:fldChar w:fldCharType="separate"/>
      </w:r>
      <w:r w:rsidR="008F1801" w:rsidRPr="008F1801">
        <w:rPr>
          <w:rStyle w:val="Hyperlink"/>
          <w:rFonts w:ascii="EC Square Sans Pro" w:hAnsi="EC Square Sans Pro"/>
          <w:lang w:val="fr-BE"/>
        </w:rPr>
        <w:t>ENIC-NARIC</w:t>
      </w:r>
      <w:r w:rsidR="00B100BF">
        <w:rPr>
          <w:rStyle w:val="Hyperlink"/>
          <w:rFonts w:ascii="EC Square Sans Pro" w:hAnsi="EC Square Sans Pro"/>
          <w:lang w:val="fr-BE"/>
        </w:rPr>
        <w:fldChar w:fldCharType="end"/>
      </w:r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 xml:space="preserve">Les langues officielles de l’Union européenne sont les </w:t>
      </w:r>
      <w:proofErr w:type="gramStart"/>
      <w:r w:rsidR="0002690B" w:rsidRPr="0002690B">
        <w:rPr>
          <w:lang w:val="fr-BE"/>
        </w:rPr>
        <w:t>suivantes:</w:t>
      </w:r>
      <w:proofErr w:type="gramEnd"/>
      <w:r w:rsidR="0002690B" w:rsidRPr="0002690B">
        <w:rPr>
          <w:lang w:val="fr-BE"/>
        </w:rPr>
        <w:t xml:space="preserve">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B100BF">
        <w:fldChar w:fldCharType="begin"/>
      </w:r>
      <w:r w:rsidR="00B100BF" w:rsidRPr="00B100BF">
        <w:rPr>
          <w:lang w:val="fr-BE"/>
        </w:rPr>
        <w:instrText>HYPERLINK "https://eur-lex.europa.eu/legal-content/FR/TXT/?uri=CELEX%3A01962R0031-20140501"</w:instrText>
      </w:r>
      <w:r w:rsidR="00B100BF">
        <w:fldChar w:fldCharType="separate"/>
      </w:r>
      <w:r w:rsidR="00FF30F6" w:rsidRPr="003F1411">
        <w:rPr>
          <w:rStyle w:val="Hyperlink"/>
          <w:lang w:val="fr-BE"/>
        </w:rPr>
        <w:t>https://eur-lex.europa.eu/legal-content/FR/TXT/?uri=CELEX%3A01962R0031-20140501</w:t>
      </w:r>
      <w:r w:rsidR="00B100BF">
        <w:rPr>
          <w:rStyle w:val="Hyperlink"/>
          <w:lang w:val="fr-BE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27B01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AA2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0BF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291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1F37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5A0426"/>
    <w:rsid w:val="006C7B00"/>
    <w:rsid w:val="007A387C"/>
    <w:rsid w:val="009A725A"/>
    <w:rsid w:val="00B54291"/>
    <w:rsid w:val="00D369E1"/>
    <w:rsid w:val="00E764A4"/>
    <w:rsid w:val="00F1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C0AD6FB6ACE4A830182AC83E20278" ma:contentTypeVersion="15" ma:contentTypeDescription="Create a new document." ma:contentTypeScope="" ma:versionID="fec830c7d344093692b3ae32ddfa8d9d">
  <xsd:schema xmlns:xsd="http://www.w3.org/2001/XMLSchema" xmlns:xs="http://www.w3.org/2001/XMLSchema" xmlns:p="http://schemas.microsoft.com/office/2006/metadata/properties" xmlns:ns2="f5bb309f-f7c4-4e3e-8b03-43014cad50ef" xmlns:ns3="1ad6ed66-0b91-41a1-b681-a3e714ac7111" targetNamespace="http://schemas.microsoft.com/office/2006/metadata/properties" ma:root="true" ma:fieldsID="21a1291781e45d9cef320060df04fcd5" ns2:_="" ns3:_="">
    <xsd:import namespace="f5bb309f-f7c4-4e3e-8b03-43014cad50ef"/>
    <xsd:import namespace="1ad6ed66-0b91-41a1-b681-a3e714ac7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309f-f7c4-4e3e-8b03-43014cad5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ed66-0b91-41a1-b681-a3e714ac7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6c9226-91c6-4f35-84cb-3d9ea12e8da3}" ma:internalName="TaxCatchAll" ma:showField="CatchAllData" ma:web="1ad6ed66-0b91-41a1-b681-a3e714ac7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ed66-0b91-41a1-b681-a3e714ac7111" xsi:nil="true"/>
    <lcf76f155ced4ddcb4097134ff3c332f xmlns="f5bb309f-f7c4-4e3e-8b03-43014cad50ef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SharedWithUsers xmlns="1ad6ed66-0b91-41a1-b681-a3e714ac711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F525C-9B02-45E0-AC84-6F1874CF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309f-f7c4-4e3e-8b03-43014cad50ef"/>
    <ds:schemaRef ds:uri="1ad6ed66-0b91-41a1-b681-a3e714ac7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9A03A-4EC1-42B8-895F-BE76BCDFFCA7}">
  <ds:schemaRefs>
    <ds:schemaRef ds:uri="http://schemas.microsoft.com/office/2006/metadata/properties"/>
    <ds:schemaRef ds:uri="http://schemas.microsoft.com/office/infopath/2007/PartnerControls"/>
    <ds:schemaRef ds:uri="1ad6ed66-0b91-41a1-b681-a3e714ac7111"/>
    <ds:schemaRef ds:uri="f5bb309f-f7c4-4e3e-8b03-43014cad5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3550</Characters>
  <Application>Microsoft Office Word</Application>
  <DocSecurity>0</DocSecurity>
  <Lines>186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DAUTIDIS Petros</dc:creator>
  <cp:keywords/>
  <dc:description/>
  <cp:lastModifiedBy>SAARE Ene (HR)</cp:lastModifiedBy>
  <cp:revision>4</cp:revision>
  <dcterms:created xsi:type="dcterms:W3CDTF">2025-06-18T09:56:00Z</dcterms:created>
  <dcterms:modified xsi:type="dcterms:W3CDTF">2025-06-24T09:15:00Z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0x010100D920D94BF79903409A44EFD8C6ED4DE5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