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CFF85" w14:textId="77777777" w:rsidR="00F65A57" w:rsidRPr="00726DD6" w:rsidRDefault="00F65A57" w:rsidP="00412296">
      <w:pPr>
        <w:jc w:val="center"/>
        <w:rPr>
          <w:b/>
          <w:bCs/>
        </w:rPr>
      </w:pPr>
    </w:p>
    <w:p w14:paraId="5BF2F993" w14:textId="77777777" w:rsidR="00826668" w:rsidRDefault="000335FE" w:rsidP="00DC60F6">
      <w:pPr>
        <w:pStyle w:val="Title"/>
        <w:jc w:val="center"/>
        <w:rPr>
          <w:b/>
          <w:bCs/>
        </w:rPr>
      </w:pPr>
      <w:r w:rsidRPr="00726DD6">
        <w:rPr>
          <w:b/>
          <w:bCs/>
        </w:rPr>
        <w:t>VACANCY NOTICE FOR</w:t>
      </w:r>
    </w:p>
    <w:p w14:paraId="11630C0B" w14:textId="095409FB" w:rsidR="006B7CED" w:rsidRPr="00726DD6" w:rsidRDefault="000335FE" w:rsidP="00DC60F6">
      <w:pPr>
        <w:pStyle w:val="Title"/>
        <w:jc w:val="center"/>
        <w:rPr>
          <w:b/>
          <w:bCs/>
        </w:rPr>
      </w:pPr>
      <w:r w:rsidRPr="00726DD6">
        <w:rPr>
          <w:b/>
          <w:bCs/>
        </w:rPr>
        <w:t>TEMPORARY AGENT SELECTION</w:t>
      </w:r>
    </w:p>
    <w:p w14:paraId="172B9174" w14:textId="77777777" w:rsidR="00DC60F6" w:rsidRPr="00726DD6" w:rsidRDefault="00DC60F6" w:rsidP="00DC60F6"/>
    <w:tbl>
      <w:tblPr>
        <w:tblStyle w:val="TableGrid"/>
        <w:tblW w:w="0" w:type="auto"/>
        <w:tblLook w:val="04A0" w:firstRow="1" w:lastRow="0" w:firstColumn="1" w:lastColumn="0" w:noHBand="0" w:noVBand="1"/>
      </w:tblPr>
      <w:tblGrid>
        <w:gridCol w:w="3539"/>
        <w:gridCol w:w="5477"/>
      </w:tblGrid>
      <w:tr w:rsidR="006B7CED" w:rsidRPr="00726DD6" w14:paraId="6F4B85B0" w14:textId="77777777" w:rsidTr="4BCFED02">
        <w:trPr>
          <w:trHeight w:val="653"/>
        </w:trPr>
        <w:tc>
          <w:tcPr>
            <w:tcW w:w="3539" w:type="dxa"/>
            <w:vAlign w:val="center"/>
          </w:tcPr>
          <w:p w14:paraId="2A00D3CC" w14:textId="671C5208" w:rsidR="006B7CED" w:rsidRPr="00334BE8" w:rsidRDefault="74CBB012" w:rsidP="006B7CED">
            <w:pPr>
              <w:rPr>
                <w:rFonts w:ascii="Arial" w:hAnsi="Arial" w:cs="Arial"/>
                <w:b/>
                <w:bCs/>
                <w:sz w:val="24"/>
                <w:szCs w:val="24"/>
              </w:rPr>
            </w:pPr>
            <w:r w:rsidRPr="00334BE8">
              <w:rPr>
                <w:rFonts w:ascii="Arial" w:hAnsi="Arial" w:cs="Arial"/>
                <w:b/>
                <w:bCs/>
                <w:sz w:val="24"/>
                <w:szCs w:val="24"/>
              </w:rPr>
              <w:t>Job title</w:t>
            </w:r>
          </w:p>
        </w:tc>
        <w:tc>
          <w:tcPr>
            <w:tcW w:w="5477" w:type="dxa"/>
            <w:vAlign w:val="center"/>
          </w:tcPr>
          <w:p w14:paraId="7CCA1318" w14:textId="2714C4CB" w:rsidR="006B7CED" w:rsidRPr="00334BE8" w:rsidRDefault="00334BE8">
            <w:pPr>
              <w:rPr>
                <w:rFonts w:ascii="Arial" w:hAnsi="Arial" w:cs="Arial"/>
                <w:b/>
                <w:bCs/>
                <w:sz w:val="24"/>
                <w:szCs w:val="24"/>
              </w:rPr>
            </w:pPr>
            <w:r w:rsidRPr="00334BE8">
              <w:rPr>
                <w:rFonts w:ascii="Arial" w:hAnsi="Arial" w:cs="Arial"/>
                <w:b/>
                <w:bCs/>
                <w:sz w:val="24"/>
                <w:szCs w:val="24"/>
              </w:rPr>
              <w:t xml:space="preserve">Chef </w:t>
            </w:r>
            <w:proofErr w:type="spellStart"/>
            <w:r w:rsidRPr="00334BE8">
              <w:rPr>
                <w:rFonts w:ascii="Arial" w:hAnsi="Arial" w:cs="Arial"/>
                <w:b/>
                <w:bCs/>
                <w:sz w:val="24"/>
                <w:szCs w:val="24"/>
              </w:rPr>
              <w:t>d’équipe</w:t>
            </w:r>
            <w:proofErr w:type="spellEnd"/>
            <w:r w:rsidRPr="00334BE8">
              <w:rPr>
                <w:rFonts w:ascii="Arial" w:hAnsi="Arial" w:cs="Arial"/>
                <w:b/>
                <w:bCs/>
                <w:sz w:val="24"/>
                <w:szCs w:val="24"/>
              </w:rPr>
              <w:t xml:space="preserve"> – Gestion mobilier</w:t>
            </w:r>
          </w:p>
        </w:tc>
      </w:tr>
      <w:tr w:rsidR="006B7CED" w:rsidRPr="00726DD6" w14:paraId="378B09D6" w14:textId="77777777" w:rsidTr="4BCFED02">
        <w:tc>
          <w:tcPr>
            <w:tcW w:w="3539" w:type="dxa"/>
          </w:tcPr>
          <w:p w14:paraId="7EC5E605" w14:textId="27606A32" w:rsidR="006B7CED" w:rsidRPr="00334BE8" w:rsidRDefault="00895696" w:rsidP="006B7CED">
            <w:pPr>
              <w:rPr>
                <w:rFonts w:ascii="Arial" w:hAnsi="Arial" w:cs="Arial"/>
                <w:sz w:val="24"/>
                <w:szCs w:val="24"/>
              </w:rPr>
            </w:pPr>
            <w:r w:rsidRPr="00334BE8">
              <w:rPr>
                <w:rFonts w:ascii="Arial" w:hAnsi="Arial" w:cs="Arial"/>
                <w:sz w:val="24"/>
                <w:szCs w:val="24"/>
              </w:rPr>
              <w:t>Refere</w:t>
            </w:r>
            <w:r w:rsidR="00D12835" w:rsidRPr="00334BE8">
              <w:rPr>
                <w:rFonts w:ascii="Arial" w:hAnsi="Arial" w:cs="Arial"/>
                <w:sz w:val="24"/>
                <w:szCs w:val="24"/>
              </w:rPr>
              <w:t>nce</w:t>
            </w:r>
          </w:p>
        </w:tc>
        <w:tc>
          <w:tcPr>
            <w:tcW w:w="5477" w:type="dxa"/>
          </w:tcPr>
          <w:p w14:paraId="09164CC0" w14:textId="07204FF5" w:rsidR="006B7CED" w:rsidRPr="00334BE8" w:rsidRDefault="00334BE8">
            <w:pPr>
              <w:rPr>
                <w:rFonts w:ascii="Arial" w:hAnsi="Arial" w:cs="Arial"/>
                <w:sz w:val="24"/>
                <w:szCs w:val="24"/>
              </w:rPr>
            </w:pPr>
            <w:r w:rsidRPr="00195256">
              <w:rPr>
                <w:rFonts w:ascii="Arial" w:eastAsia="EC Square Sans Pro" w:hAnsi="Arial" w:cs="Arial"/>
                <w:sz w:val="24"/>
                <w:szCs w:val="24"/>
              </w:rPr>
              <w:t>COM/2026/2079</w:t>
            </w:r>
          </w:p>
        </w:tc>
      </w:tr>
      <w:tr w:rsidR="005A61DC" w:rsidRPr="00726DD6" w14:paraId="7B995F1C" w14:textId="77777777" w:rsidTr="4BCFED02">
        <w:tc>
          <w:tcPr>
            <w:tcW w:w="3539" w:type="dxa"/>
          </w:tcPr>
          <w:p w14:paraId="233450E8" w14:textId="7D709C22" w:rsidR="005A61DC" w:rsidRPr="00334BE8" w:rsidRDefault="005A61DC" w:rsidP="006B7CED">
            <w:pPr>
              <w:rPr>
                <w:rFonts w:ascii="Arial" w:hAnsi="Arial" w:cs="Arial"/>
                <w:sz w:val="24"/>
                <w:szCs w:val="24"/>
              </w:rPr>
            </w:pPr>
            <w:r w:rsidRPr="00334BE8">
              <w:rPr>
                <w:rFonts w:ascii="Arial" w:hAnsi="Arial" w:cs="Arial"/>
                <w:sz w:val="24"/>
                <w:szCs w:val="24"/>
              </w:rPr>
              <w:t>Application deadline</w:t>
            </w:r>
          </w:p>
        </w:tc>
        <w:tc>
          <w:tcPr>
            <w:tcW w:w="5477" w:type="dxa"/>
          </w:tcPr>
          <w:p w14:paraId="2910910D" w14:textId="24BAADB7" w:rsidR="005A61DC" w:rsidRPr="00334BE8" w:rsidRDefault="00AD1659" w:rsidP="00DB0CC8">
            <w:pPr>
              <w:spacing w:line="276" w:lineRule="auto"/>
              <w:rPr>
                <w:rFonts w:ascii="Arial" w:eastAsia="EC Square Sans Pro" w:hAnsi="Arial" w:cs="Arial"/>
                <w:sz w:val="24"/>
                <w:szCs w:val="24"/>
              </w:rPr>
            </w:pPr>
            <w:r>
              <w:rPr>
                <w:rFonts w:ascii="Arial" w:eastAsia="EC Square Sans Pro" w:hAnsi="Arial" w:cs="Arial"/>
                <w:sz w:val="24"/>
                <w:szCs w:val="24"/>
              </w:rPr>
              <w:t>05</w:t>
            </w:r>
            <w:r w:rsidR="3D63B216" w:rsidRPr="00334BE8">
              <w:rPr>
                <w:rFonts w:ascii="Arial" w:eastAsia="EC Square Sans Pro" w:hAnsi="Arial" w:cs="Arial"/>
                <w:sz w:val="24"/>
                <w:szCs w:val="24"/>
              </w:rPr>
              <w:t>.</w:t>
            </w:r>
            <w:r>
              <w:rPr>
                <w:rFonts w:ascii="Arial" w:eastAsia="EC Square Sans Pro" w:hAnsi="Arial" w:cs="Arial"/>
                <w:sz w:val="24"/>
                <w:szCs w:val="24"/>
              </w:rPr>
              <w:t>11</w:t>
            </w:r>
            <w:r w:rsidR="3D63B216" w:rsidRPr="00334BE8">
              <w:rPr>
                <w:rFonts w:ascii="Arial" w:eastAsia="EC Square Sans Pro" w:hAnsi="Arial" w:cs="Arial"/>
                <w:sz w:val="24"/>
                <w:szCs w:val="24"/>
              </w:rPr>
              <w:t>.202</w:t>
            </w:r>
            <w:r>
              <w:rPr>
                <w:rFonts w:ascii="Arial" w:eastAsia="EC Square Sans Pro" w:hAnsi="Arial" w:cs="Arial"/>
                <w:sz w:val="24"/>
                <w:szCs w:val="24"/>
              </w:rPr>
              <w:t>6</w:t>
            </w:r>
            <w:r w:rsidR="3D63B216" w:rsidRPr="00334BE8">
              <w:rPr>
                <w:rFonts w:ascii="Arial" w:eastAsia="EC Square Sans Pro" w:hAnsi="Arial" w:cs="Arial"/>
                <w:sz w:val="24"/>
                <w:szCs w:val="24"/>
              </w:rPr>
              <w:t xml:space="preserve"> - 12.00 (Brussels time) </w:t>
            </w:r>
          </w:p>
        </w:tc>
      </w:tr>
      <w:tr w:rsidR="005A61DC" w:rsidRPr="00C60163" w14:paraId="29C01696" w14:textId="77777777" w:rsidTr="4BCFED02">
        <w:tc>
          <w:tcPr>
            <w:tcW w:w="3539" w:type="dxa"/>
          </w:tcPr>
          <w:p w14:paraId="56192FCB" w14:textId="67B183B1" w:rsidR="005A61DC" w:rsidRPr="00334BE8" w:rsidRDefault="008667CD" w:rsidP="006B7CED">
            <w:pPr>
              <w:rPr>
                <w:rFonts w:ascii="Arial" w:hAnsi="Arial" w:cs="Arial"/>
                <w:sz w:val="24"/>
                <w:szCs w:val="24"/>
              </w:rPr>
            </w:pPr>
            <w:r w:rsidRPr="00334BE8">
              <w:rPr>
                <w:rFonts w:ascii="Arial" w:hAnsi="Arial" w:cs="Arial"/>
                <w:sz w:val="24"/>
                <w:szCs w:val="24"/>
              </w:rPr>
              <w:t>Directorate-General (full name)</w:t>
            </w:r>
          </w:p>
        </w:tc>
        <w:tc>
          <w:tcPr>
            <w:tcW w:w="5477" w:type="dxa"/>
          </w:tcPr>
          <w:p w14:paraId="1F4B6074" w14:textId="63600762" w:rsidR="005A61DC" w:rsidRPr="00AD1659" w:rsidRDefault="00AD1659">
            <w:pPr>
              <w:rPr>
                <w:rFonts w:ascii="Arial" w:hAnsi="Arial" w:cs="Arial"/>
                <w:sz w:val="24"/>
                <w:szCs w:val="24"/>
                <w:lang w:val="fr-BE"/>
              </w:rPr>
            </w:pPr>
            <w:r w:rsidRPr="00AD1659">
              <w:rPr>
                <w:rFonts w:ascii="Arial" w:hAnsi="Arial" w:cs="Arial"/>
                <w:sz w:val="24"/>
                <w:szCs w:val="24"/>
                <w:lang w:val="fr-BE"/>
              </w:rPr>
              <w:t xml:space="preserve">Office pour les Infrastructures et la Logistique de Bruxelles (OIB) </w:t>
            </w:r>
          </w:p>
        </w:tc>
      </w:tr>
      <w:tr w:rsidR="005A61DC" w:rsidRPr="00C60163" w14:paraId="54E4B25C" w14:textId="77777777" w:rsidTr="4BCFED02">
        <w:tc>
          <w:tcPr>
            <w:tcW w:w="3539" w:type="dxa"/>
          </w:tcPr>
          <w:p w14:paraId="5C476A36" w14:textId="73E10CB2" w:rsidR="005A61DC" w:rsidRPr="00334BE8" w:rsidRDefault="05255DB6" w:rsidP="006B7CED">
            <w:pPr>
              <w:rPr>
                <w:rFonts w:ascii="Arial" w:hAnsi="Arial" w:cs="Arial"/>
                <w:sz w:val="24"/>
                <w:szCs w:val="24"/>
              </w:rPr>
            </w:pPr>
            <w:r w:rsidRPr="00334BE8">
              <w:rPr>
                <w:rFonts w:ascii="Arial" w:hAnsi="Arial" w:cs="Arial"/>
                <w:sz w:val="24"/>
                <w:szCs w:val="24"/>
              </w:rPr>
              <w:t>Unit</w:t>
            </w:r>
          </w:p>
        </w:tc>
        <w:tc>
          <w:tcPr>
            <w:tcW w:w="5477" w:type="dxa"/>
          </w:tcPr>
          <w:p w14:paraId="3AC28E95" w14:textId="2059BC3B" w:rsidR="005A61DC" w:rsidRPr="00334BE8" w:rsidRDefault="00334BE8">
            <w:pPr>
              <w:rPr>
                <w:rFonts w:ascii="Arial" w:hAnsi="Arial" w:cs="Arial"/>
                <w:sz w:val="24"/>
                <w:szCs w:val="24"/>
                <w:lang w:val="fr-FR"/>
              </w:rPr>
            </w:pPr>
            <w:r w:rsidRPr="00334BE8">
              <w:rPr>
                <w:rFonts w:ascii="Arial" w:hAnsi="Arial" w:cs="Arial"/>
                <w:sz w:val="24"/>
                <w:szCs w:val="24"/>
                <w:lang w:val="fr-FR"/>
              </w:rPr>
              <w:t>Unité OIB.LS.2.002 — « Transport, mobilité et services logistiques »</w:t>
            </w:r>
          </w:p>
        </w:tc>
      </w:tr>
      <w:tr w:rsidR="006B7CED" w:rsidRPr="00726DD6" w14:paraId="255FAAF9" w14:textId="77777777" w:rsidTr="4BCFED02">
        <w:tc>
          <w:tcPr>
            <w:tcW w:w="3539" w:type="dxa"/>
          </w:tcPr>
          <w:p w14:paraId="2AFC3230" w14:textId="10BEAF7B" w:rsidR="006B7CED" w:rsidRPr="00334BE8" w:rsidRDefault="006B7CED" w:rsidP="006B7CED">
            <w:pPr>
              <w:rPr>
                <w:rFonts w:ascii="Arial" w:hAnsi="Arial" w:cs="Arial"/>
                <w:sz w:val="24"/>
                <w:szCs w:val="24"/>
              </w:rPr>
            </w:pPr>
            <w:r w:rsidRPr="00334BE8">
              <w:rPr>
                <w:rFonts w:ascii="Arial" w:hAnsi="Arial" w:cs="Arial"/>
                <w:sz w:val="24"/>
                <w:szCs w:val="24"/>
              </w:rPr>
              <w:t>Place of assignment</w:t>
            </w:r>
          </w:p>
        </w:tc>
        <w:tc>
          <w:tcPr>
            <w:tcW w:w="5477" w:type="dxa"/>
          </w:tcPr>
          <w:p w14:paraId="281E16DC" w14:textId="48B479CF" w:rsidR="006B7CED" w:rsidRPr="00334BE8" w:rsidRDefault="008C5DE6">
            <w:pPr>
              <w:rPr>
                <w:rFonts w:ascii="Arial" w:hAnsi="Arial" w:cs="Arial"/>
                <w:sz w:val="24"/>
                <w:szCs w:val="24"/>
              </w:rPr>
            </w:pPr>
            <w:r w:rsidRPr="00334BE8">
              <w:rPr>
                <w:rFonts w:ascii="Arial" w:hAnsi="Arial" w:cs="Arial"/>
                <w:sz w:val="24"/>
                <w:szCs w:val="24"/>
              </w:rPr>
              <w:t xml:space="preserve">Brussels </w:t>
            </w:r>
          </w:p>
        </w:tc>
      </w:tr>
      <w:tr w:rsidR="00EA113F" w:rsidRPr="00726DD6" w14:paraId="6FCA6571" w14:textId="77777777" w:rsidTr="4BCFED02">
        <w:tc>
          <w:tcPr>
            <w:tcW w:w="3539" w:type="dxa"/>
          </w:tcPr>
          <w:p w14:paraId="6757FFFF" w14:textId="15DF32AB" w:rsidR="00EA113F" w:rsidRPr="00334BE8" w:rsidRDefault="00EA113F" w:rsidP="006B7CED">
            <w:pPr>
              <w:rPr>
                <w:rFonts w:ascii="Arial" w:hAnsi="Arial" w:cs="Arial"/>
                <w:sz w:val="24"/>
                <w:szCs w:val="24"/>
              </w:rPr>
            </w:pPr>
            <w:r w:rsidRPr="00334BE8">
              <w:rPr>
                <w:rFonts w:ascii="Arial" w:hAnsi="Arial" w:cs="Arial"/>
                <w:sz w:val="24"/>
                <w:szCs w:val="24"/>
              </w:rPr>
              <w:t xml:space="preserve">Grade </w:t>
            </w:r>
            <w:r w:rsidR="00983DCF" w:rsidRPr="00334BE8">
              <w:rPr>
                <w:rFonts w:ascii="Arial" w:hAnsi="Arial" w:cs="Arial"/>
                <w:sz w:val="24"/>
                <w:szCs w:val="24"/>
              </w:rPr>
              <w:t>range</w:t>
            </w:r>
          </w:p>
        </w:tc>
        <w:tc>
          <w:tcPr>
            <w:tcW w:w="5477" w:type="dxa"/>
          </w:tcPr>
          <w:p w14:paraId="3604C370" w14:textId="6534E5DF" w:rsidR="00EA113F" w:rsidRPr="00334BE8" w:rsidRDefault="00726DD6">
            <w:pPr>
              <w:rPr>
                <w:rFonts w:ascii="Arial" w:hAnsi="Arial" w:cs="Arial"/>
                <w:sz w:val="24"/>
                <w:szCs w:val="24"/>
              </w:rPr>
            </w:pPr>
            <w:r w:rsidRPr="00334BE8">
              <w:rPr>
                <w:rFonts w:ascii="Arial" w:hAnsi="Arial" w:cs="Arial"/>
                <w:sz w:val="24"/>
                <w:szCs w:val="24"/>
              </w:rPr>
              <w:t xml:space="preserve">AST1/3 </w:t>
            </w:r>
          </w:p>
        </w:tc>
      </w:tr>
      <w:tr w:rsidR="003133C8" w:rsidRPr="00C60163" w14:paraId="16866E79" w14:textId="77777777" w:rsidTr="4BCFED02">
        <w:tc>
          <w:tcPr>
            <w:tcW w:w="3539" w:type="dxa"/>
          </w:tcPr>
          <w:p w14:paraId="0BEC7945" w14:textId="4483E488" w:rsidR="003133C8" w:rsidRPr="00334BE8" w:rsidRDefault="71705520" w:rsidP="006B7CED">
            <w:pPr>
              <w:rPr>
                <w:rFonts w:ascii="Arial" w:hAnsi="Arial" w:cs="Arial"/>
                <w:sz w:val="24"/>
                <w:szCs w:val="24"/>
              </w:rPr>
            </w:pPr>
            <w:r w:rsidRPr="00334BE8">
              <w:rPr>
                <w:rFonts w:ascii="Arial" w:hAnsi="Arial" w:cs="Arial"/>
                <w:sz w:val="24"/>
                <w:szCs w:val="24"/>
              </w:rPr>
              <w:t xml:space="preserve">Domain </w:t>
            </w:r>
          </w:p>
        </w:tc>
        <w:tc>
          <w:tcPr>
            <w:tcW w:w="5477" w:type="dxa"/>
          </w:tcPr>
          <w:p w14:paraId="09F4FC79" w14:textId="2AB4A573" w:rsidR="003133C8" w:rsidRPr="00C60163" w:rsidRDefault="00334BE8">
            <w:pPr>
              <w:rPr>
                <w:rFonts w:ascii="Arial" w:hAnsi="Arial" w:cs="Arial"/>
                <w:sz w:val="24"/>
                <w:szCs w:val="24"/>
                <w:lang w:val="fr-BE"/>
              </w:rPr>
            </w:pPr>
            <w:r w:rsidRPr="00C60163">
              <w:rPr>
                <w:rFonts w:ascii="Arial" w:hAnsi="Arial" w:cs="Arial"/>
                <w:sz w:val="24"/>
                <w:szCs w:val="24"/>
                <w:lang w:val="fr-BE"/>
              </w:rPr>
              <w:t>BÂTIMENTS et FOURNITURES (y compris logistique)</w:t>
            </w:r>
          </w:p>
        </w:tc>
      </w:tr>
      <w:tr w:rsidR="006B7CED" w:rsidRPr="00726DD6" w14:paraId="79B7CED9" w14:textId="77777777" w:rsidTr="4BCFED02">
        <w:tc>
          <w:tcPr>
            <w:tcW w:w="3539" w:type="dxa"/>
          </w:tcPr>
          <w:p w14:paraId="622EDD02" w14:textId="1BDEFB76" w:rsidR="006B7CED" w:rsidRPr="00334BE8" w:rsidRDefault="00A75EF0" w:rsidP="006B7CED">
            <w:pPr>
              <w:rPr>
                <w:rFonts w:ascii="Arial" w:hAnsi="Arial" w:cs="Arial"/>
                <w:sz w:val="24"/>
                <w:szCs w:val="24"/>
              </w:rPr>
            </w:pPr>
            <w:r w:rsidRPr="00334BE8">
              <w:rPr>
                <w:rFonts w:ascii="Arial" w:hAnsi="Arial" w:cs="Arial"/>
                <w:sz w:val="24"/>
                <w:szCs w:val="24"/>
              </w:rPr>
              <w:t xml:space="preserve">Contract type </w:t>
            </w:r>
          </w:p>
        </w:tc>
        <w:tc>
          <w:tcPr>
            <w:tcW w:w="5477" w:type="dxa"/>
          </w:tcPr>
          <w:p w14:paraId="3AE18BAA" w14:textId="414BAC46" w:rsidR="006B7CED" w:rsidRPr="00334BE8" w:rsidRDefault="03C25D7E">
            <w:pPr>
              <w:rPr>
                <w:rFonts w:ascii="Arial" w:hAnsi="Arial" w:cs="Arial"/>
                <w:sz w:val="24"/>
                <w:szCs w:val="24"/>
              </w:rPr>
            </w:pPr>
            <w:r w:rsidRPr="00334BE8">
              <w:rPr>
                <w:rFonts w:ascii="Arial" w:hAnsi="Arial" w:cs="Arial"/>
                <w:sz w:val="24"/>
                <w:szCs w:val="24"/>
              </w:rPr>
              <w:t>Temporary Agent 2</w:t>
            </w:r>
            <w:r w:rsidR="00F14A36">
              <w:rPr>
                <w:rFonts w:ascii="Arial" w:hAnsi="Arial" w:cs="Arial"/>
                <w:sz w:val="24"/>
                <w:szCs w:val="24"/>
              </w:rPr>
              <w:t>a</w:t>
            </w:r>
          </w:p>
        </w:tc>
      </w:tr>
      <w:tr w:rsidR="006B7CED" w:rsidRPr="00726DD6" w14:paraId="1088BA56" w14:textId="77777777" w:rsidTr="4D3BA57A">
        <w:tc>
          <w:tcPr>
            <w:tcW w:w="9016" w:type="dxa"/>
            <w:gridSpan w:val="2"/>
            <w:shd w:val="clear" w:color="auto" w:fill="E8E8E8" w:themeFill="background2"/>
          </w:tcPr>
          <w:p w14:paraId="5900D8C4" w14:textId="5496F712" w:rsidR="006B7CED" w:rsidRPr="00334BE8" w:rsidRDefault="4F7F9FC4" w:rsidP="3B7CE322">
            <w:pPr>
              <w:rPr>
                <w:rFonts w:ascii="Arial" w:hAnsi="Arial" w:cs="Arial"/>
                <w:b/>
                <w:bCs/>
                <w:sz w:val="24"/>
                <w:szCs w:val="24"/>
              </w:rPr>
            </w:pPr>
            <w:r w:rsidRPr="00726DD6">
              <w:rPr>
                <w:rFonts w:ascii="Arial" w:hAnsi="Arial" w:cs="Arial"/>
                <w:b/>
                <w:bCs/>
                <w:sz w:val="24"/>
                <w:szCs w:val="24"/>
              </w:rPr>
              <w:t xml:space="preserve">About us </w:t>
            </w:r>
            <w:r w:rsidR="0F727C2D" w:rsidRPr="00726DD6">
              <w:rPr>
                <w:rFonts w:ascii="Arial" w:hAnsi="Arial" w:cs="Arial"/>
                <w:b/>
                <w:bCs/>
                <w:sz w:val="24"/>
                <w:szCs w:val="24"/>
              </w:rPr>
              <w:t>(“</w:t>
            </w:r>
            <w:r w:rsidR="39A53416" w:rsidRPr="00726DD6">
              <w:rPr>
                <w:rFonts w:ascii="Arial" w:hAnsi="Arial" w:cs="Arial"/>
                <w:b/>
                <w:bCs/>
                <w:sz w:val="24"/>
                <w:szCs w:val="24"/>
              </w:rPr>
              <w:t>W</w:t>
            </w:r>
            <w:r w:rsidR="0F727C2D" w:rsidRPr="00726DD6">
              <w:rPr>
                <w:rFonts w:ascii="Arial" w:hAnsi="Arial" w:cs="Arial"/>
                <w:b/>
                <w:bCs/>
                <w:sz w:val="24"/>
                <w:szCs w:val="24"/>
              </w:rPr>
              <w:t>e are”)</w:t>
            </w:r>
          </w:p>
        </w:tc>
      </w:tr>
      <w:tr w:rsidR="006B7CED" w:rsidRPr="00C60163" w14:paraId="47FE8441" w14:textId="77777777" w:rsidTr="4D3BA57A">
        <w:trPr>
          <w:trHeight w:val="1812"/>
        </w:trPr>
        <w:tc>
          <w:tcPr>
            <w:tcW w:w="9016" w:type="dxa"/>
            <w:gridSpan w:val="2"/>
            <w:tcBorders>
              <w:bottom w:val="single" w:sz="4" w:space="0" w:color="auto"/>
            </w:tcBorders>
          </w:tcPr>
          <w:p w14:paraId="7438F43B" w14:textId="6969F2D1" w:rsidR="006B7CED" w:rsidRPr="00C60163" w:rsidRDefault="00334BE8" w:rsidP="00AD1659">
            <w:pPr>
              <w:jc w:val="both"/>
              <w:rPr>
                <w:rFonts w:ascii="Arial" w:hAnsi="Arial" w:cs="Arial"/>
                <w:lang w:val="fr-BE"/>
              </w:rPr>
            </w:pPr>
            <w:r w:rsidRPr="00C60163">
              <w:rPr>
                <w:rFonts w:ascii="Arial" w:hAnsi="Arial" w:cs="Arial"/>
                <w:lang w:val="fr-BE"/>
              </w:rPr>
              <w:t xml:space="preserve">L’Office Infrastructures et Logistique — Bruxelles (OIB) est responsable de la gestion des installations des bâtiments de la Commission à Bruxelles et de la gestion des infrastructures sociales à Bruxelles et </w:t>
            </w:r>
            <w:proofErr w:type="spellStart"/>
            <w:r w:rsidRPr="00C60163">
              <w:rPr>
                <w:rFonts w:ascii="Arial" w:hAnsi="Arial" w:cs="Arial"/>
                <w:lang w:val="fr-BE"/>
              </w:rPr>
              <w:t>Ispra</w:t>
            </w:r>
            <w:proofErr w:type="spellEnd"/>
            <w:r w:rsidRPr="00C60163">
              <w:rPr>
                <w:rFonts w:ascii="Arial" w:hAnsi="Arial" w:cs="Arial"/>
                <w:lang w:val="fr-BE"/>
              </w:rPr>
              <w:t xml:space="preserve">. La mission de l’OIB est de garantir un lieu de travail fonctionnel, sûr et confortable pour le personnel de la Commission et de fournir des services de soutien de qualité, fondés sur une approche axée sur le client, d’une manière respectueuse de l’environnement et présentant un bon rapport coût-efficacité. L’unité OIB.LS.2 est chargée, au sein du département « Services logistiques » (LS) de l’OIB, de la gestion de toutes les activités liées au transport et à la mobilité (voitures de service, chauffeurs, politique de mobilité du personnel), de l’achat et de la maintenance des fournitures et des équipements d’espace de travail, ainsi que des déménagements et de la gestion de l’inventaire et de l’entrepôt logistique. Basée à Bruxelles, l’unité, qui compte environ 135 membres du personnel, est structurée en quatre secteurs Transports (voitures officielles, chauffeurs, mobilité du personnel), logistique, inventaire et passation de marché &amp;IT. OIB.LS.2 est une unité opérationnelle, dotée de tâches diversifiées et exigeantes, qui dispose d’une atmosphère conviviale et collégiale dans laquelle le travail d’équipe est un facteur important dans la réalisation d’une série de priorités essentielles au bon fonctionnement de la Commission. Le secteur "Services Logistique" OIB.LS.2.002 assure l'installation efficace des nouveaux employés en préparant </w:t>
            </w:r>
            <w:proofErr w:type="gramStart"/>
            <w:r w:rsidRPr="00C60163">
              <w:rPr>
                <w:rFonts w:ascii="Arial" w:hAnsi="Arial" w:cs="Arial"/>
                <w:lang w:val="fr-BE"/>
              </w:rPr>
              <w:t>leurs espace</w:t>
            </w:r>
            <w:proofErr w:type="gramEnd"/>
            <w:r w:rsidRPr="00C60163">
              <w:rPr>
                <w:rFonts w:ascii="Arial" w:hAnsi="Arial" w:cs="Arial"/>
                <w:lang w:val="fr-BE"/>
              </w:rPr>
              <w:t xml:space="preserve"> de travail. Ce secteur coordonne également les projets de déménagement, de réaménagement, de rénovation des bureaux et de fournitures aux utilisateurs. Une équipe rattachée au secteur assure l'achat des équipements et matériels de cuisine des bâtiments de la Commission. </w:t>
            </w:r>
          </w:p>
        </w:tc>
      </w:tr>
      <w:tr w:rsidR="006B7CED" w:rsidRPr="00726DD6" w14:paraId="71EAD8E1" w14:textId="77777777" w:rsidTr="4D3BA57A">
        <w:tc>
          <w:tcPr>
            <w:tcW w:w="9016" w:type="dxa"/>
            <w:gridSpan w:val="2"/>
            <w:shd w:val="clear" w:color="auto" w:fill="E8E8E8" w:themeFill="background2"/>
          </w:tcPr>
          <w:p w14:paraId="352F4806" w14:textId="1B168033" w:rsidR="006B7CED" w:rsidRPr="00726DD6" w:rsidRDefault="4F7F9FC4" w:rsidP="00726DD6">
            <w:pPr>
              <w:rPr>
                <w:rFonts w:ascii="Arial" w:eastAsiaTheme="minorEastAsia" w:hAnsi="Arial" w:cs="Arial"/>
                <w:i/>
                <w:iCs/>
                <w:sz w:val="24"/>
                <w:szCs w:val="24"/>
              </w:rPr>
            </w:pPr>
            <w:r w:rsidRPr="00726DD6">
              <w:rPr>
                <w:rFonts w:ascii="Arial" w:hAnsi="Arial" w:cs="Arial"/>
                <w:b/>
                <w:bCs/>
                <w:sz w:val="24"/>
                <w:szCs w:val="24"/>
              </w:rPr>
              <w:t>About the role</w:t>
            </w:r>
            <w:r w:rsidR="01690865" w:rsidRPr="00726DD6">
              <w:rPr>
                <w:rFonts w:ascii="Arial" w:hAnsi="Arial" w:cs="Arial"/>
                <w:b/>
                <w:bCs/>
                <w:sz w:val="24"/>
                <w:szCs w:val="24"/>
              </w:rPr>
              <w:t xml:space="preserve"> (“</w:t>
            </w:r>
            <w:r w:rsidR="3AA97DE1" w:rsidRPr="00726DD6">
              <w:rPr>
                <w:rFonts w:ascii="Arial" w:hAnsi="Arial" w:cs="Arial"/>
                <w:b/>
                <w:bCs/>
                <w:sz w:val="24"/>
                <w:szCs w:val="24"/>
              </w:rPr>
              <w:t>W</w:t>
            </w:r>
            <w:r w:rsidR="01690865" w:rsidRPr="00726DD6">
              <w:rPr>
                <w:rFonts w:ascii="Arial" w:hAnsi="Arial" w:cs="Arial"/>
                <w:b/>
                <w:bCs/>
                <w:sz w:val="24"/>
                <w:szCs w:val="24"/>
              </w:rPr>
              <w:t>e propose”)</w:t>
            </w:r>
          </w:p>
        </w:tc>
      </w:tr>
      <w:tr w:rsidR="006B7CED" w:rsidRPr="00C60163" w14:paraId="1BBD1675" w14:textId="77777777" w:rsidTr="4D3BA57A">
        <w:trPr>
          <w:trHeight w:val="1984"/>
        </w:trPr>
        <w:tc>
          <w:tcPr>
            <w:tcW w:w="9016" w:type="dxa"/>
            <w:gridSpan w:val="2"/>
            <w:tcBorders>
              <w:bottom w:val="single" w:sz="4" w:space="0" w:color="auto"/>
            </w:tcBorders>
          </w:tcPr>
          <w:p w14:paraId="142EDAB2" w14:textId="77777777" w:rsidR="00334BE8" w:rsidRPr="00C60163" w:rsidRDefault="00334BE8" w:rsidP="00334BE8">
            <w:pPr>
              <w:pStyle w:val="P68B1DB1-Heading115"/>
              <w:spacing w:before="120" w:after="120"/>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lastRenderedPageBreak/>
              <w:t xml:space="preserve">Une fonction de chef d'équipe de l'équipe en charge de la logistique du mobilier (installation du mobilier, déménagements, etc.) très motivé et dynamique. </w:t>
            </w:r>
          </w:p>
          <w:p w14:paraId="6488A88B" w14:textId="77777777" w:rsidR="00334BE8" w:rsidRPr="00C60163" w:rsidRDefault="00334BE8" w:rsidP="00334BE8">
            <w:pPr>
              <w:pStyle w:val="P68B1DB1-Heading115"/>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Les responsabilités du chef d'équipe comprennent les tâches </w:t>
            </w:r>
            <w:proofErr w:type="gramStart"/>
            <w:r w:rsidRPr="00C60163">
              <w:rPr>
                <w:rFonts w:ascii="Arial" w:eastAsiaTheme="minorHAnsi" w:hAnsi="Arial" w:cs="Arial"/>
                <w:color w:val="auto"/>
                <w:szCs w:val="22"/>
                <w:shd w:val="clear" w:color="auto" w:fill="auto"/>
                <w:lang w:val="fr-BE" w:eastAsia="en-US"/>
              </w:rPr>
              <w:t>suivantes:</w:t>
            </w:r>
            <w:proofErr w:type="gramEnd"/>
            <w:r w:rsidRPr="00C60163">
              <w:rPr>
                <w:rFonts w:ascii="Arial" w:eastAsiaTheme="minorHAnsi" w:hAnsi="Arial" w:cs="Arial"/>
                <w:color w:val="auto"/>
                <w:szCs w:val="22"/>
                <w:shd w:val="clear" w:color="auto" w:fill="auto"/>
                <w:lang w:val="fr-BE" w:eastAsia="en-US"/>
              </w:rPr>
              <w:t xml:space="preserve"> </w:t>
            </w:r>
          </w:p>
          <w:p w14:paraId="69B6BA14" w14:textId="316C9568"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Une </w:t>
            </w:r>
            <w:r w:rsidRPr="00AD1659">
              <w:rPr>
                <w:rFonts w:ascii="Arial" w:eastAsiaTheme="minorHAnsi" w:hAnsi="Arial" w:cs="Arial"/>
                <w:color w:val="auto"/>
                <w:szCs w:val="22"/>
                <w:shd w:val="clear" w:color="auto" w:fill="auto"/>
                <w:lang w:val="fr-BE" w:eastAsia="en-US"/>
              </w:rPr>
              <w:t xml:space="preserve">fonction de chef de secteur adjoint avec pour responsabilité d'assister et </w:t>
            </w:r>
            <w:r w:rsidR="00AD1659" w:rsidRPr="00AD1659">
              <w:rPr>
                <w:rFonts w:ascii="Arial" w:eastAsiaTheme="minorHAnsi" w:hAnsi="Arial" w:cs="Arial"/>
                <w:color w:val="auto"/>
                <w:szCs w:val="22"/>
                <w:shd w:val="clear" w:color="auto" w:fill="auto"/>
                <w:lang w:val="fr-BE" w:eastAsia="en-US"/>
              </w:rPr>
              <w:t>suppléer</w:t>
            </w:r>
            <w:r w:rsidRPr="00AD1659">
              <w:rPr>
                <w:rFonts w:ascii="Arial" w:eastAsiaTheme="minorHAnsi" w:hAnsi="Arial" w:cs="Arial"/>
                <w:color w:val="auto"/>
                <w:szCs w:val="22"/>
                <w:shd w:val="clear" w:color="auto" w:fill="auto"/>
                <w:lang w:val="fr-BE" w:eastAsia="en-US"/>
              </w:rPr>
              <w:t xml:space="preserve"> le chef de secteur dans toutes les activités du secteur autant dans la gestion des ressources humaines que financière/contractuelle que </w:t>
            </w:r>
            <w:proofErr w:type="gramStart"/>
            <w:r w:rsidR="00AD1659" w:rsidRPr="00AD1659">
              <w:rPr>
                <w:rFonts w:ascii="Arial" w:eastAsiaTheme="minorHAnsi" w:hAnsi="Arial" w:cs="Arial"/>
                <w:color w:val="auto"/>
                <w:szCs w:val="22"/>
                <w:shd w:val="clear" w:color="auto" w:fill="auto"/>
                <w:lang w:val="fr-BE" w:eastAsia="en-US"/>
              </w:rPr>
              <w:t>logistique</w:t>
            </w:r>
            <w:r w:rsidR="00AD1659" w:rsidRPr="00C60163">
              <w:rPr>
                <w:rFonts w:ascii="Arial" w:eastAsiaTheme="minorHAnsi" w:hAnsi="Arial" w:cs="Arial"/>
                <w:color w:val="auto"/>
                <w:szCs w:val="22"/>
                <w:shd w:val="clear" w:color="auto" w:fill="auto"/>
                <w:lang w:val="fr-BE" w:eastAsia="en-US"/>
              </w:rPr>
              <w:t>;</w:t>
            </w:r>
            <w:proofErr w:type="gramEnd"/>
          </w:p>
          <w:p w14:paraId="220D8C73"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La planification et la gestion de l'ensemble des activités de l'équipe et la gestion de son personnel (~8 personnes) ;</w:t>
            </w:r>
          </w:p>
          <w:p w14:paraId="7CD1E2ED"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Superviser l’ensemble des activités liées aux installations et aux déménagements de mobilier, y compris la vidange des bâtiments et l’évacuation des meubles obsolètes par les différentes installations correspondantes (</w:t>
            </w:r>
            <w:proofErr w:type="spellStart"/>
            <w:r w:rsidRPr="00C60163">
              <w:rPr>
                <w:rFonts w:ascii="Arial" w:eastAsiaTheme="minorHAnsi" w:hAnsi="Arial" w:cs="Arial"/>
                <w:color w:val="auto"/>
                <w:szCs w:val="22"/>
                <w:shd w:val="clear" w:color="auto" w:fill="auto"/>
                <w:lang w:val="fr-BE" w:eastAsia="en-US"/>
              </w:rPr>
              <w:t>upcycling</w:t>
            </w:r>
            <w:proofErr w:type="spellEnd"/>
            <w:r w:rsidRPr="00C60163">
              <w:rPr>
                <w:rFonts w:ascii="Arial" w:eastAsiaTheme="minorHAnsi" w:hAnsi="Arial" w:cs="Arial"/>
                <w:color w:val="auto"/>
                <w:szCs w:val="22"/>
                <w:shd w:val="clear" w:color="auto" w:fill="auto"/>
                <w:lang w:val="fr-BE" w:eastAsia="en-US"/>
              </w:rPr>
              <w:t>, démantèlement et recyclage, …</w:t>
            </w:r>
            <w:proofErr w:type="gramStart"/>
            <w:r w:rsidRPr="00C60163">
              <w:rPr>
                <w:rFonts w:ascii="Arial" w:eastAsiaTheme="minorHAnsi" w:hAnsi="Arial" w:cs="Arial"/>
                <w:color w:val="auto"/>
                <w:szCs w:val="22"/>
                <w:shd w:val="clear" w:color="auto" w:fill="auto"/>
                <w:lang w:val="fr-BE" w:eastAsia="en-US"/>
              </w:rPr>
              <w:t>);</w:t>
            </w:r>
            <w:proofErr w:type="gramEnd"/>
            <w:r w:rsidRPr="00C60163">
              <w:rPr>
                <w:rFonts w:ascii="Arial" w:eastAsiaTheme="minorHAnsi" w:hAnsi="Arial" w:cs="Arial"/>
                <w:color w:val="auto"/>
                <w:szCs w:val="22"/>
                <w:shd w:val="clear" w:color="auto" w:fill="auto"/>
                <w:lang w:val="fr-BE" w:eastAsia="en-US"/>
              </w:rPr>
              <w:t xml:space="preserve"> </w:t>
            </w:r>
          </w:p>
          <w:p w14:paraId="1AFBA56C"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Assurer la gestion logistique de tous les meubles dans les bâtiments de la Commission Européenne, y compris pour les événements VIP.</w:t>
            </w:r>
          </w:p>
          <w:p w14:paraId="4305D582"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Assurer la gestion et le suivi du mobilier et des équipements pour tous les nouveaux projets (déploiement de la nouvelle politique immobilière et nouvel environnement de travail dans l’espace collaboratif dynamique – DCS). </w:t>
            </w:r>
          </w:p>
          <w:p w14:paraId="51DCBBAF"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Favoriser une bonne communication et le partage d'informations entre tous les membres de l'équipe. </w:t>
            </w:r>
          </w:p>
          <w:p w14:paraId="1C191227"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Contribuer à l'intégration et à la formation des nouveaux membres. </w:t>
            </w:r>
          </w:p>
          <w:p w14:paraId="08DA1306"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Gérer le contrat de déménagement et assurer la coordination avec l’équipe du contractant.</w:t>
            </w:r>
          </w:p>
          <w:p w14:paraId="31189124"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Définir/actualiser et mettre en œuvre les procédures de travail de l’équipe et contribuer à la modernisation des pratiques de l’équipe. </w:t>
            </w:r>
          </w:p>
          <w:p w14:paraId="1684E241"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Contribuer à la gestion financière et administrative de </w:t>
            </w:r>
            <w:proofErr w:type="gramStart"/>
            <w:r w:rsidRPr="00C60163">
              <w:rPr>
                <w:rFonts w:ascii="Arial" w:eastAsiaTheme="minorHAnsi" w:hAnsi="Arial" w:cs="Arial"/>
                <w:color w:val="auto"/>
                <w:szCs w:val="22"/>
                <w:shd w:val="clear" w:color="auto" w:fill="auto"/>
                <w:lang w:val="fr-BE" w:eastAsia="en-US"/>
              </w:rPr>
              <w:t>l'équipe:</w:t>
            </w:r>
            <w:proofErr w:type="gramEnd"/>
            <w:r w:rsidRPr="00C60163">
              <w:rPr>
                <w:rFonts w:ascii="Arial" w:eastAsiaTheme="minorHAnsi" w:hAnsi="Arial" w:cs="Arial"/>
                <w:color w:val="auto"/>
                <w:szCs w:val="22"/>
                <w:shd w:val="clear" w:color="auto" w:fill="auto"/>
                <w:lang w:val="fr-BE" w:eastAsia="en-US"/>
              </w:rPr>
              <w:t xml:space="preserve"> la définition des besoins et la planification des ressources budgétaires. </w:t>
            </w:r>
          </w:p>
          <w:p w14:paraId="02E898BB" w14:textId="77777777" w:rsidR="00334BE8" w:rsidRPr="00C60163" w:rsidRDefault="00334BE8" w:rsidP="00334BE8">
            <w:pPr>
              <w:pStyle w:val="P68B1DB1-Heading115"/>
              <w:numPr>
                <w:ilvl w:val="0"/>
                <w:numId w:val="2"/>
              </w:numPr>
              <w:tabs>
                <w:tab w:val="num" w:pos="360"/>
              </w:tabs>
              <w:ind w:left="305" w:firstLine="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Superviser la situation dans le système informatique et contribuer à la numérisation des activités de l’équipe/du secteur. </w:t>
            </w:r>
          </w:p>
          <w:p w14:paraId="5546E49C" w14:textId="77777777" w:rsidR="006B7CED" w:rsidRPr="00334BE8" w:rsidRDefault="006B7CED" w:rsidP="006B7CED">
            <w:pPr>
              <w:rPr>
                <w:rFonts w:ascii="Arial" w:hAnsi="Arial" w:cs="Arial"/>
                <w:sz w:val="24"/>
                <w:szCs w:val="24"/>
                <w:lang w:val="fr"/>
              </w:rPr>
            </w:pPr>
          </w:p>
        </w:tc>
      </w:tr>
      <w:tr w:rsidR="006B7CED" w:rsidRPr="00726DD6" w14:paraId="10840168" w14:textId="77777777" w:rsidTr="4D3BA57A">
        <w:tc>
          <w:tcPr>
            <w:tcW w:w="9016" w:type="dxa"/>
            <w:gridSpan w:val="2"/>
            <w:shd w:val="clear" w:color="auto" w:fill="E8E8E8" w:themeFill="background2"/>
          </w:tcPr>
          <w:p w14:paraId="2DEDA29C" w14:textId="690E6C9F" w:rsidR="006B7CED" w:rsidRPr="00726DD6" w:rsidRDefault="4F7F9FC4" w:rsidP="006B7CED">
            <w:pPr>
              <w:rPr>
                <w:rFonts w:ascii="Arial" w:hAnsi="Arial" w:cs="Arial"/>
                <w:b/>
                <w:bCs/>
                <w:sz w:val="24"/>
                <w:szCs w:val="24"/>
              </w:rPr>
            </w:pPr>
            <w:r w:rsidRPr="00726DD6">
              <w:rPr>
                <w:rFonts w:ascii="Arial" w:hAnsi="Arial" w:cs="Arial"/>
                <w:b/>
                <w:bCs/>
                <w:sz w:val="24"/>
                <w:szCs w:val="24"/>
              </w:rPr>
              <w:t xml:space="preserve">Qualifications, experience and skills </w:t>
            </w:r>
            <w:r w:rsidR="17BE0E0C" w:rsidRPr="00726DD6">
              <w:rPr>
                <w:rFonts w:ascii="Arial" w:hAnsi="Arial" w:cs="Arial"/>
                <w:b/>
                <w:bCs/>
                <w:sz w:val="24"/>
                <w:szCs w:val="24"/>
              </w:rPr>
              <w:t>(“</w:t>
            </w:r>
            <w:r w:rsidR="5B565C6B" w:rsidRPr="00726DD6">
              <w:rPr>
                <w:rFonts w:ascii="Arial" w:hAnsi="Arial" w:cs="Arial"/>
                <w:b/>
                <w:bCs/>
                <w:sz w:val="24"/>
                <w:szCs w:val="24"/>
              </w:rPr>
              <w:t>W</w:t>
            </w:r>
            <w:r w:rsidR="17BE0E0C" w:rsidRPr="00726DD6">
              <w:rPr>
                <w:rFonts w:ascii="Arial" w:hAnsi="Arial" w:cs="Arial"/>
                <w:b/>
                <w:bCs/>
                <w:sz w:val="24"/>
                <w:szCs w:val="24"/>
              </w:rPr>
              <w:t>e look for”)</w:t>
            </w:r>
          </w:p>
        </w:tc>
      </w:tr>
      <w:tr w:rsidR="000051C0" w:rsidRPr="00C60163" w14:paraId="3092D0B8" w14:textId="77777777" w:rsidTr="4D3BA57A">
        <w:trPr>
          <w:trHeight w:val="2006"/>
        </w:trPr>
        <w:tc>
          <w:tcPr>
            <w:tcW w:w="9016" w:type="dxa"/>
            <w:gridSpan w:val="2"/>
          </w:tcPr>
          <w:p w14:paraId="247F20ED" w14:textId="21A2B673"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Expérience </w:t>
            </w:r>
            <w:proofErr w:type="gramStart"/>
            <w:r w:rsidR="00AD1659" w:rsidRPr="00C60163">
              <w:rPr>
                <w:rFonts w:ascii="Arial" w:eastAsiaTheme="minorHAnsi" w:hAnsi="Arial" w:cs="Arial"/>
                <w:color w:val="auto"/>
                <w:szCs w:val="22"/>
                <w:shd w:val="clear" w:color="auto" w:fill="auto"/>
                <w:lang w:val="fr-BE" w:eastAsia="en-US"/>
              </w:rPr>
              <w:t>professionnelle:</w:t>
            </w:r>
            <w:proofErr w:type="gramEnd"/>
          </w:p>
          <w:p w14:paraId="3C1EE79C"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Une expérience d'au moins 2 ans dans un domaine pertinent de la logistique est essentiel </w:t>
            </w:r>
          </w:p>
          <w:p w14:paraId="08A81867" w14:textId="482B6762"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Une expérience de travail dans la gestion financière et contractuelle serait un atout. </w:t>
            </w:r>
          </w:p>
          <w:p w14:paraId="33BCDAE5"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p>
          <w:p w14:paraId="6F2654DC" w14:textId="4D88D436"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Compétences </w:t>
            </w:r>
            <w:proofErr w:type="gramStart"/>
            <w:r w:rsidR="00AD1659" w:rsidRPr="00C60163">
              <w:rPr>
                <w:rFonts w:ascii="Arial" w:eastAsiaTheme="minorHAnsi" w:hAnsi="Arial" w:cs="Arial"/>
                <w:color w:val="auto"/>
                <w:szCs w:val="22"/>
                <w:shd w:val="clear" w:color="auto" w:fill="auto"/>
                <w:lang w:val="fr-BE" w:eastAsia="en-US"/>
              </w:rPr>
              <w:t>d’encadrement:</w:t>
            </w:r>
            <w:proofErr w:type="gramEnd"/>
          </w:p>
          <w:p w14:paraId="2C927BAD"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Capacité de négociation et capacité à trouver des solutions pragmatiques et constructives dans l’intérêt de la Commission.</w:t>
            </w:r>
          </w:p>
          <w:p w14:paraId="0A9F6A27"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 Très bonnes capacités d’organisation et talent pour la coordination, y compris la planification, la fixation d’objectifs et la flexibilité pour trouver des solutions à des problèmes imprévus.</w:t>
            </w:r>
          </w:p>
          <w:p w14:paraId="20B80687"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 Excellentes compétences de gestion, en particulier une capacité avérée à diriger, motiver et développer une équipe. </w:t>
            </w:r>
          </w:p>
          <w:p w14:paraId="4EDF30E6"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p>
          <w:p w14:paraId="6363C8CF"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Qualités personnelles :</w:t>
            </w:r>
          </w:p>
          <w:p w14:paraId="061BA490"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 Excellente capacité de communication écrite et orale en anglais et en français, permettant de communiquer facilement et efficacement avec les parties prenantes. </w:t>
            </w:r>
          </w:p>
          <w:p w14:paraId="6D84E959" w14:textId="77777777" w:rsidR="00334BE8"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La capacité de définir et de formaliser des procédures et des indicateurs de performance clés serait un atout. </w:t>
            </w:r>
          </w:p>
          <w:p w14:paraId="5CBBED7E" w14:textId="2CD2FCC3" w:rsidR="000051C0" w:rsidRPr="00C60163" w:rsidRDefault="00334BE8" w:rsidP="00334BE8">
            <w:pPr>
              <w:pStyle w:val="P68B1DB1-Heading114"/>
              <w:ind w:left="0"/>
              <w:jc w:val="both"/>
              <w:rPr>
                <w:rFonts w:ascii="Arial" w:eastAsiaTheme="minorHAnsi" w:hAnsi="Arial" w:cs="Arial"/>
                <w:color w:val="auto"/>
                <w:szCs w:val="22"/>
                <w:shd w:val="clear" w:color="auto" w:fill="auto"/>
                <w:lang w:val="fr-BE" w:eastAsia="en-US"/>
              </w:rPr>
            </w:pPr>
            <w:r w:rsidRPr="00C60163">
              <w:rPr>
                <w:rFonts w:ascii="Arial" w:eastAsiaTheme="minorHAnsi" w:hAnsi="Arial" w:cs="Arial"/>
                <w:color w:val="auto"/>
                <w:szCs w:val="22"/>
                <w:shd w:val="clear" w:color="auto" w:fill="auto"/>
                <w:lang w:val="fr-BE" w:eastAsia="en-US"/>
              </w:rPr>
              <w:t xml:space="preserve">- Esprit dynamique et enthousiaste afin de travailler à la conception, à la modernisation et </w:t>
            </w:r>
            <w:r w:rsidRPr="00C60163">
              <w:rPr>
                <w:rFonts w:ascii="Arial" w:eastAsiaTheme="minorHAnsi" w:hAnsi="Arial" w:cs="Arial"/>
                <w:color w:val="auto"/>
                <w:szCs w:val="22"/>
                <w:shd w:val="clear" w:color="auto" w:fill="auto"/>
                <w:lang w:val="fr-BE" w:eastAsia="en-US"/>
              </w:rPr>
              <w:lastRenderedPageBreak/>
              <w:t>à la mise en œuvre des services logistique de la Commission.</w:t>
            </w:r>
          </w:p>
        </w:tc>
      </w:tr>
      <w:tr w:rsidR="3B7CE322" w:rsidRPr="00726DD6" w14:paraId="65DC303A" w14:textId="77777777" w:rsidTr="4D3BA57A">
        <w:trPr>
          <w:trHeight w:val="300"/>
        </w:trPr>
        <w:tc>
          <w:tcPr>
            <w:tcW w:w="9016" w:type="dxa"/>
            <w:gridSpan w:val="2"/>
            <w:shd w:val="clear" w:color="auto" w:fill="FFFFFF" w:themeFill="background1"/>
          </w:tcPr>
          <w:p w14:paraId="769230CF" w14:textId="6DFCE96E" w:rsidR="62F2D26B" w:rsidRPr="00726DD6" w:rsidRDefault="62F2D26B" w:rsidP="00DB0CC8">
            <w:pPr>
              <w:pBdr>
                <w:bottom w:val="single" w:sz="18" w:space="1" w:color="365F91"/>
              </w:pBdr>
              <w:spacing w:before="480" w:after="200"/>
              <w:jc w:val="both"/>
              <w:rPr>
                <w:rFonts w:ascii="Arial" w:eastAsia="EC Square Sans Pro" w:hAnsi="Arial" w:cs="Arial"/>
                <w:b/>
                <w:bCs/>
                <w:sz w:val="24"/>
                <w:szCs w:val="24"/>
              </w:rPr>
            </w:pPr>
            <w:r w:rsidRPr="00726DD6">
              <w:rPr>
                <w:rFonts w:ascii="Arial" w:eastAsia="EC Square Sans Pro" w:hAnsi="Arial" w:cs="Arial"/>
                <w:b/>
                <w:bCs/>
                <w:sz w:val="24"/>
                <w:szCs w:val="24"/>
              </w:rPr>
              <w:lastRenderedPageBreak/>
              <w:t>How to express your interest?</w:t>
            </w:r>
          </w:p>
          <w:p w14:paraId="5AB76EBF" w14:textId="1130C19F" w:rsidR="62F2D26B" w:rsidRPr="00726DD6" w:rsidRDefault="62F2D26B" w:rsidP="00F86A40">
            <w:pPr>
              <w:spacing w:line="276" w:lineRule="auto"/>
              <w:jc w:val="both"/>
              <w:rPr>
                <w:rFonts w:ascii="Arial" w:eastAsia="EC Square Sans Pro" w:hAnsi="Arial" w:cs="Arial"/>
                <w:sz w:val="24"/>
                <w:szCs w:val="24"/>
              </w:rPr>
            </w:pPr>
            <w:r w:rsidRPr="00726DD6">
              <w:rPr>
                <w:rFonts w:ascii="Arial" w:eastAsia="EC Square Sans Pro" w:hAnsi="Arial" w:cs="Arial"/>
                <w:sz w:val="24"/>
                <w:szCs w:val="24"/>
              </w:rPr>
              <w:t>You should send your documents in a single pdf in the following order:</w:t>
            </w:r>
            <w:r w:rsidRPr="00726DD6">
              <w:rPr>
                <w:rFonts w:ascii="Arial" w:hAnsi="Arial" w:cs="Arial"/>
                <w:sz w:val="24"/>
                <w:szCs w:val="24"/>
              </w:rPr>
              <w:tab/>
            </w:r>
            <w:r w:rsidRPr="00726DD6">
              <w:rPr>
                <w:rFonts w:ascii="Arial" w:hAnsi="Arial" w:cs="Arial"/>
                <w:sz w:val="24"/>
                <w:szCs w:val="24"/>
              </w:rPr>
              <w:br/>
            </w:r>
            <w:r w:rsidRPr="00726DD6">
              <w:rPr>
                <w:rFonts w:ascii="Arial" w:eastAsia="Calibri" w:hAnsi="Arial" w:cs="Arial"/>
                <w:sz w:val="24"/>
                <w:szCs w:val="24"/>
              </w:rPr>
              <w:t xml:space="preserve"> </w:t>
            </w:r>
            <w:r w:rsidRPr="00726DD6">
              <w:rPr>
                <w:rFonts w:ascii="Arial" w:eastAsia="EC Square Sans Pro" w:hAnsi="Arial" w:cs="Arial"/>
                <w:sz w:val="24"/>
                <w:szCs w:val="24"/>
              </w:rPr>
              <w:t xml:space="preserve">1. your CV </w:t>
            </w:r>
            <w:r w:rsidRPr="00726DD6">
              <w:rPr>
                <w:rFonts w:ascii="Arial" w:hAnsi="Arial" w:cs="Arial"/>
                <w:sz w:val="24"/>
                <w:szCs w:val="24"/>
              </w:rPr>
              <w:tab/>
            </w:r>
            <w:r w:rsidRPr="00726DD6">
              <w:rPr>
                <w:rFonts w:ascii="Arial" w:hAnsi="Arial" w:cs="Arial"/>
                <w:sz w:val="24"/>
                <w:szCs w:val="24"/>
              </w:rPr>
              <w:tab/>
            </w:r>
            <w:r w:rsidRPr="00726DD6">
              <w:rPr>
                <w:rFonts w:ascii="Arial" w:eastAsia="EC Square Sans Pro" w:hAnsi="Arial" w:cs="Arial"/>
                <w:sz w:val="24"/>
                <w:szCs w:val="24"/>
              </w:rPr>
              <w:t xml:space="preserve">2. completed application form. </w:t>
            </w:r>
            <w:r w:rsidRPr="00726DD6">
              <w:rPr>
                <w:rFonts w:ascii="Arial" w:eastAsia="Calibri" w:hAnsi="Arial" w:cs="Arial"/>
                <w:sz w:val="24"/>
                <w:szCs w:val="24"/>
              </w:rPr>
              <w:t xml:space="preserve">  </w:t>
            </w:r>
            <w:r w:rsidRPr="00726DD6">
              <w:rPr>
                <w:rFonts w:ascii="Arial" w:hAnsi="Arial" w:cs="Arial"/>
                <w:sz w:val="24"/>
                <w:szCs w:val="24"/>
              </w:rPr>
              <w:br/>
            </w:r>
            <w:r w:rsidRPr="00726DD6">
              <w:rPr>
                <w:rFonts w:ascii="Arial" w:eastAsia="EC Square Sans Pro" w:hAnsi="Arial" w:cs="Arial"/>
                <w:sz w:val="24"/>
                <w:szCs w:val="24"/>
              </w:rPr>
              <w:t xml:space="preserve">Please send these documents by the publication deadline to </w:t>
            </w:r>
            <w:hyperlink r:id="rId10" w:history="1">
              <w:r w:rsidR="00AD1659" w:rsidRPr="006A7948">
                <w:rPr>
                  <w:rStyle w:val="Hyperlink"/>
                  <w:rFonts w:ascii="Arial" w:eastAsia="EC Square Sans Pro" w:hAnsi="Arial" w:cs="Arial"/>
                  <w:sz w:val="24"/>
                  <w:szCs w:val="24"/>
                </w:rPr>
                <w:t>OIB-VACANCIES@ec.europa.eu</w:t>
              </w:r>
            </w:hyperlink>
            <w:r w:rsidR="00AD1659">
              <w:rPr>
                <w:rFonts w:ascii="Arial" w:eastAsia="EC Square Sans Pro" w:hAnsi="Arial" w:cs="Arial"/>
                <w:sz w:val="24"/>
                <w:szCs w:val="24"/>
              </w:rPr>
              <w:t xml:space="preserve"> </w:t>
            </w:r>
            <w:r w:rsidRPr="00726DD6">
              <w:rPr>
                <w:rFonts w:ascii="Arial" w:eastAsia="EC Square Sans Pro" w:hAnsi="Arial" w:cs="Arial"/>
                <w:sz w:val="24"/>
                <w:szCs w:val="24"/>
              </w:rPr>
              <w:t xml:space="preserve">indicating the selection reference </w:t>
            </w:r>
            <w:r w:rsidR="00334BE8" w:rsidRPr="00334BE8">
              <w:rPr>
                <w:rFonts w:ascii="Arial" w:eastAsia="EC Square Sans Pro" w:hAnsi="Arial" w:cs="Arial"/>
                <w:sz w:val="24"/>
                <w:szCs w:val="24"/>
              </w:rPr>
              <w:t>OIB/COM/2026/2079</w:t>
            </w:r>
            <w:r w:rsidRPr="00726DD6">
              <w:rPr>
                <w:rFonts w:ascii="Arial" w:eastAsia="EC Square Sans Pro" w:hAnsi="Arial" w:cs="Arial"/>
                <w:sz w:val="24"/>
                <w:szCs w:val="24"/>
              </w:rPr>
              <w:t xml:space="preserve"> in the subject.</w:t>
            </w:r>
          </w:p>
          <w:p w14:paraId="5972526E" w14:textId="228B31B8" w:rsidR="62F2D26B" w:rsidRPr="00726DD6" w:rsidRDefault="62F2D26B" w:rsidP="00F86A40">
            <w:pPr>
              <w:spacing w:line="276" w:lineRule="auto"/>
              <w:jc w:val="both"/>
              <w:rPr>
                <w:rFonts w:ascii="Arial" w:eastAsia="Calibri" w:hAnsi="Arial" w:cs="Arial"/>
                <w:sz w:val="24"/>
                <w:szCs w:val="24"/>
              </w:rPr>
            </w:pPr>
            <w:r w:rsidRPr="00726DD6">
              <w:rPr>
                <w:rFonts w:ascii="Arial" w:eastAsia="Calibri" w:hAnsi="Arial" w:cs="Arial"/>
                <w:sz w:val="24"/>
                <w:szCs w:val="24"/>
              </w:rPr>
              <w:t xml:space="preserve"> </w:t>
            </w:r>
          </w:p>
          <w:p w14:paraId="0F015C2B" w14:textId="46D87EEC" w:rsidR="62F2D26B" w:rsidRPr="00726DD6" w:rsidRDefault="62F2D26B" w:rsidP="00F86A40">
            <w:pPr>
              <w:spacing w:line="276" w:lineRule="auto"/>
              <w:jc w:val="both"/>
              <w:rPr>
                <w:rFonts w:ascii="Arial" w:eastAsia="EC Square Sans Pro" w:hAnsi="Arial" w:cs="Arial"/>
                <w:b/>
                <w:bCs/>
                <w:sz w:val="24"/>
                <w:szCs w:val="24"/>
              </w:rPr>
            </w:pPr>
            <w:r w:rsidRPr="00726DD6">
              <w:rPr>
                <w:rFonts w:ascii="Arial" w:eastAsia="EC Square Sans Pro" w:hAnsi="Arial" w:cs="Arial"/>
                <w:b/>
                <w:bCs/>
                <w:sz w:val="24"/>
                <w:szCs w:val="24"/>
              </w:rPr>
              <w:t>No applications will be accepted after the publication deadline.</w:t>
            </w:r>
          </w:p>
          <w:p w14:paraId="6F25FC8C" w14:textId="6AB066AB" w:rsidR="3B7CE322" w:rsidRPr="00726DD6" w:rsidRDefault="3B7CE322" w:rsidP="3B7CE322">
            <w:pPr>
              <w:rPr>
                <w:rFonts w:ascii="Arial" w:hAnsi="Arial" w:cs="Arial"/>
                <w:b/>
                <w:bCs/>
                <w:sz w:val="24"/>
                <w:szCs w:val="24"/>
              </w:rPr>
            </w:pPr>
          </w:p>
        </w:tc>
      </w:tr>
      <w:tr w:rsidR="00E14238" w:rsidRPr="00726DD6" w14:paraId="7EFEF933" w14:textId="77777777" w:rsidTr="4D3BA57A">
        <w:tc>
          <w:tcPr>
            <w:tcW w:w="9016" w:type="dxa"/>
            <w:gridSpan w:val="2"/>
            <w:shd w:val="clear" w:color="auto" w:fill="E8E8E8" w:themeFill="background2"/>
          </w:tcPr>
          <w:p w14:paraId="2E1BE3CD" w14:textId="346B4810" w:rsidR="00E14238" w:rsidRPr="00726DD6" w:rsidRDefault="25B84AD2">
            <w:pPr>
              <w:rPr>
                <w:rFonts w:ascii="Arial" w:hAnsi="Arial" w:cs="Arial"/>
                <w:b/>
                <w:bCs/>
                <w:sz w:val="24"/>
                <w:szCs w:val="24"/>
              </w:rPr>
            </w:pPr>
            <w:r w:rsidRPr="00726DD6">
              <w:rPr>
                <w:rFonts w:ascii="Arial" w:hAnsi="Arial" w:cs="Arial"/>
                <w:b/>
                <w:bCs/>
                <w:sz w:val="24"/>
                <w:szCs w:val="24"/>
              </w:rPr>
              <w:t xml:space="preserve">Eligibility </w:t>
            </w:r>
          </w:p>
        </w:tc>
      </w:tr>
      <w:tr w:rsidR="006B7CED" w:rsidRPr="00726DD6" w14:paraId="7C6C4C5D" w14:textId="77777777" w:rsidTr="00726DD6">
        <w:trPr>
          <w:trHeight w:val="393"/>
        </w:trPr>
        <w:tc>
          <w:tcPr>
            <w:tcW w:w="9016" w:type="dxa"/>
            <w:gridSpan w:val="2"/>
          </w:tcPr>
          <w:p w14:paraId="6EFD09C2" w14:textId="18D7D09E" w:rsidR="006275A1" w:rsidRPr="00726DD6" w:rsidRDefault="00726DD6" w:rsidP="00E93D8D">
            <w:pPr>
              <w:rPr>
                <w:rFonts w:ascii="Arial" w:hAnsi="Arial" w:cs="Arial"/>
                <w:sz w:val="24"/>
                <w:szCs w:val="24"/>
              </w:rPr>
            </w:pPr>
            <w:r>
              <w:rPr>
                <w:rFonts w:ascii="Arial" w:hAnsi="Arial" w:cs="Arial"/>
                <w:sz w:val="24"/>
                <w:szCs w:val="24"/>
              </w:rPr>
              <w:t xml:space="preserve">For </w:t>
            </w:r>
            <w:proofErr w:type="gramStart"/>
            <w:r>
              <w:rPr>
                <w:rFonts w:ascii="Arial" w:hAnsi="Arial" w:cs="Arial"/>
                <w:sz w:val="24"/>
                <w:szCs w:val="24"/>
              </w:rPr>
              <w:t>eligibility</w:t>
            </w:r>
            <w:proofErr w:type="gramEnd"/>
            <w:r>
              <w:rPr>
                <w:rFonts w:ascii="Arial" w:hAnsi="Arial" w:cs="Arial"/>
                <w:sz w:val="24"/>
                <w:szCs w:val="24"/>
              </w:rPr>
              <w:t xml:space="preserve"> please consult </w:t>
            </w:r>
            <w:hyperlink r:id="rId11"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726DD6" w:rsidRDefault="006B7CED" w:rsidP="006B7CED"/>
    <w:sectPr w:rsidR="006B7CED" w:rsidRPr="00726DD6" w:rsidSect="00747EE0">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B0FF7" w14:textId="77777777" w:rsidR="00B507F9" w:rsidRDefault="00B507F9" w:rsidP="00DC60F6">
      <w:pPr>
        <w:spacing w:after="0" w:line="240" w:lineRule="auto"/>
      </w:pPr>
      <w:r>
        <w:separator/>
      </w:r>
    </w:p>
  </w:endnote>
  <w:endnote w:type="continuationSeparator" w:id="0">
    <w:p w14:paraId="50E8E2F4" w14:textId="77777777" w:rsidR="00B507F9" w:rsidRDefault="00B507F9" w:rsidP="00DC6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C Square Sans Pro">
    <w:panose1 w:val="020B0506040000020004"/>
    <w:charset w:val="00"/>
    <w:family w:val="swiss"/>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A4ED" w14:textId="77777777" w:rsidR="00695B85" w:rsidRDefault="00695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2627" w14:textId="77777777" w:rsidR="00695B85" w:rsidRDefault="00695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41FB" w14:textId="77777777" w:rsidR="00695B85" w:rsidRDefault="00695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E689" w14:textId="77777777" w:rsidR="00B507F9" w:rsidRDefault="00B507F9" w:rsidP="00DC60F6">
      <w:pPr>
        <w:spacing w:after="0" w:line="240" w:lineRule="auto"/>
      </w:pPr>
      <w:r>
        <w:separator/>
      </w:r>
    </w:p>
  </w:footnote>
  <w:footnote w:type="continuationSeparator" w:id="0">
    <w:p w14:paraId="11813D29" w14:textId="77777777" w:rsidR="00B507F9" w:rsidRDefault="00B507F9" w:rsidP="00DC6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608A" w14:textId="77777777" w:rsidR="00695B85" w:rsidRDefault="00695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8AE3" w14:textId="6CCAB453" w:rsidR="00DC60F6" w:rsidRDefault="00DC60F6" w:rsidP="00DC60F6">
    <w:pPr>
      <w:pStyle w:val="Header"/>
      <w:jc w:val="center"/>
    </w:pPr>
    <w:r>
      <w:rPr>
        <w:noProof/>
        <w:lang w:eastAsia="en-GB"/>
      </w:rPr>
      <w:drawing>
        <wp:inline distT="0" distB="0" distL="0" distR="0" wp14:anchorId="3774C6B8" wp14:editId="15F85058">
          <wp:extent cx="1647820" cy="1152525"/>
          <wp:effectExtent l="0" t="0" r="0" b="0"/>
          <wp:docPr id="985788267" name="Picture 985788267">
            <a:extLst xmlns:a="http://schemas.openxmlformats.org/drawingml/2006/main">
              <a:ext uri="{FF2B5EF4-FFF2-40B4-BE49-F238E27FC236}">
                <a16:creationId xmlns:a16="http://schemas.microsoft.com/office/drawing/2014/main" id="{B649EBAC-3FED-43E0-B08B-F19B8311F6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9FBBE" w14:textId="77777777" w:rsidR="00695B85" w:rsidRDefault="00695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D02C4"/>
    <w:multiLevelType w:val="hybridMultilevel"/>
    <w:tmpl w:val="5924567A"/>
    <w:lvl w:ilvl="0" w:tplc="491C07FA">
      <w:numFmt w:val="bullet"/>
      <w:lvlText w:val="•"/>
      <w:lvlJc w:val="left"/>
      <w:pPr>
        <w:ind w:left="720" w:hanging="360"/>
      </w:pPr>
      <w:rPr>
        <w:rFonts w:ascii="EC Square Sans Pro" w:eastAsia="Times New Roman" w:hAnsi="EC Square Sans Pro"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1"/>
  </w:num>
  <w:num w:numId="2" w16cid:durableId="1147666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07BF3"/>
    <w:rsid w:val="000335FE"/>
    <w:rsid w:val="000766ED"/>
    <w:rsid w:val="000873BD"/>
    <w:rsid w:val="00091F93"/>
    <w:rsid w:val="000A53CC"/>
    <w:rsid w:val="000D3791"/>
    <w:rsid w:val="001017CC"/>
    <w:rsid w:val="00110717"/>
    <w:rsid w:val="00146789"/>
    <w:rsid w:val="0015653F"/>
    <w:rsid w:val="00166693"/>
    <w:rsid w:val="00172F83"/>
    <w:rsid w:val="00184F24"/>
    <w:rsid w:val="00185FA4"/>
    <w:rsid w:val="00195256"/>
    <w:rsid w:val="001E0C85"/>
    <w:rsid w:val="002102E7"/>
    <w:rsid w:val="0021224B"/>
    <w:rsid w:val="00257FD3"/>
    <w:rsid w:val="002A0E1B"/>
    <w:rsid w:val="002C225E"/>
    <w:rsid w:val="0031168A"/>
    <w:rsid w:val="003133C8"/>
    <w:rsid w:val="00334BE8"/>
    <w:rsid w:val="0039476D"/>
    <w:rsid w:val="003C66C9"/>
    <w:rsid w:val="003F3EAC"/>
    <w:rsid w:val="00412296"/>
    <w:rsid w:val="00416846"/>
    <w:rsid w:val="0042330A"/>
    <w:rsid w:val="00427D9A"/>
    <w:rsid w:val="0045450A"/>
    <w:rsid w:val="00480BF7"/>
    <w:rsid w:val="004866CF"/>
    <w:rsid w:val="00487B49"/>
    <w:rsid w:val="004967E6"/>
    <w:rsid w:val="004A5C94"/>
    <w:rsid w:val="004A7E6C"/>
    <w:rsid w:val="004C7CBE"/>
    <w:rsid w:val="004F6772"/>
    <w:rsid w:val="00502952"/>
    <w:rsid w:val="00541F73"/>
    <w:rsid w:val="00557119"/>
    <w:rsid w:val="005618FB"/>
    <w:rsid w:val="00576DAA"/>
    <w:rsid w:val="005A61DC"/>
    <w:rsid w:val="005B5407"/>
    <w:rsid w:val="006275A1"/>
    <w:rsid w:val="00656BFC"/>
    <w:rsid w:val="00671B6D"/>
    <w:rsid w:val="006838E8"/>
    <w:rsid w:val="00695B85"/>
    <w:rsid w:val="006A5D0D"/>
    <w:rsid w:val="006B7CED"/>
    <w:rsid w:val="006D5720"/>
    <w:rsid w:val="006E2A8C"/>
    <w:rsid w:val="006E2ED1"/>
    <w:rsid w:val="00717B83"/>
    <w:rsid w:val="0072024C"/>
    <w:rsid w:val="00726DD6"/>
    <w:rsid w:val="00747EE0"/>
    <w:rsid w:val="00755832"/>
    <w:rsid w:val="00756FBE"/>
    <w:rsid w:val="00776761"/>
    <w:rsid w:val="00792773"/>
    <w:rsid w:val="007A5CCD"/>
    <w:rsid w:val="007D1BCD"/>
    <w:rsid w:val="007F1DDE"/>
    <w:rsid w:val="00803607"/>
    <w:rsid w:val="00821F06"/>
    <w:rsid w:val="00826668"/>
    <w:rsid w:val="008372F5"/>
    <w:rsid w:val="008667CD"/>
    <w:rsid w:val="00871ECB"/>
    <w:rsid w:val="00895696"/>
    <w:rsid w:val="008A1401"/>
    <w:rsid w:val="008C5DE6"/>
    <w:rsid w:val="008D1A92"/>
    <w:rsid w:val="00943A39"/>
    <w:rsid w:val="009630EA"/>
    <w:rsid w:val="00983DCF"/>
    <w:rsid w:val="009974F0"/>
    <w:rsid w:val="009E779F"/>
    <w:rsid w:val="00A214F6"/>
    <w:rsid w:val="00A21C87"/>
    <w:rsid w:val="00A75EF0"/>
    <w:rsid w:val="00AD1659"/>
    <w:rsid w:val="00AE5E4B"/>
    <w:rsid w:val="00AF70D9"/>
    <w:rsid w:val="00B507F9"/>
    <w:rsid w:val="00B725ED"/>
    <w:rsid w:val="00BE697C"/>
    <w:rsid w:val="00BF6EE7"/>
    <w:rsid w:val="00C160EE"/>
    <w:rsid w:val="00C275B3"/>
    <w:rsid w:val="00C60163"/>
    <w:rsid w:val="00CC00C6"/>
    <w:rsid w:val="00CF1653"/>
    <w:rsid w:val="00D12835"/>
    <w:rsid w:val="00D13E53"/>
    <w:rsid w:val="00D203C1"/>
    <w:rsid w:val="00D7592F"/>
    <w:rsid w:val="00DB0CC8"/>
    <w:rsid w:val="00DC60F6"/>
    <w:rsid w:val="00DF6F78"/>
    <w:rsid w:val="00E14238"/>
    <w:rsid w:val="00E42EAA"/>
    <w:rsid w:val="00E436E8"/>
    <w:rsid w:val="00E77312"/>
    <w:rsid w:val="00E81647"/>
    <w:rsid w:val="00E93D8D"/>
    <w:rsid w:val="00EA101E"/>
    <w:rsid w:val="00EA113F"/>
    <w:rsid w:val="00EC5E36"/>
    <w:rsid w:val="00F0770F"/>
    <w:rsid w:val="00F14A36"/>
    <w:rsid w:val="00F52F80"/>
    <w:rsid w:val="00F65A57"/>
    <w:rsid w:val="00F84BC5"/>
    <w:rsid w:val="00F86A40"/>
    <w:rsid w:val="00F87C0F"/>
    <w:rsid w:val="00FA135B"/>
    <w:rsid w:val="0145DDAA"/>
    <w:rsid w:val="01690865"/>
    <w:rsid w:val="03187F8D"/>
    <w:rsid w:val="038C99D1"/>
    <w:rsid w:val="03C25D7E"/>
    <w:rsid w:val="03FE7ECF"/>
    <w:rsid w:val="04D8349E"/>
    <w:rsid w:val="050A2E4E"/>
    <w:rsid w:val="05255DB6"/>
    <w:rsid w:val="06CAB83A"/>
    <w:rsid w:val="07329679"/>
    <w:rsid w:val="0755C67A"/>
    <w:rsid w:val="08A121D7"/>
    <w:rsid w:val="08AAAF1E"/>
    <w:rsid w:val="0AEB1291"/>
    <w:rsid w:val="0B56D618"/>
    <w:rsid w:val="0F727C2D"/>
    <w:rsid w:val="10FB1E5E"/>
    <w:rsid w:val="126E5A36"/>
    <w:rsid w:val="14D54996"/>
    <w:rsid w:val="17BE0E0C"/>
    <w:rsid w:val="17DA2C40"/>
    <w:rsid w:val="187538D4"/>
    <w:rsid w:val="19D4CA47"/>
    <w:rsid w:val="1CF5A45E"/>
    <w:rsid w:val="1DFDB516"/>
    <w:rsid w:val="1EE91F2C"/>
    <w:rsid w:val="209113E0"/>
    <w:rsid w:val="222E38E8"/>
    <w:rsid w:val="238670EA"/>
    <w:rsid w:val="23B79B8A"/>
    <w:rsid w:val="25221F77"/>
    <w:rsid w:val="25B84AD2"/>
    <w:rsid w:val="262AB6A6"/>
    <w:rsid w:val="27748F9E"/>
    <w:rsid w:val="2A9CD9BC"/>
    <w:rsid w:val="2FCAABAD"/>
    <w:rsid w:val="302CA840"/>
    <w:rsid w:val="30B80B46"/>
    <w:rsid w:val="30DCF727"/>
    <w:rsid w:val="35FB7D11"/>
    <w:rsid w:val="36B2A17A"/>
    <w:rsid w:val="383083E0"/>
    <w:rsid w:val="3944098B"/>
    <w:rsid w:val="39A53416"/>
    <w:rsid w:val="3AA97DE1"/>
    <w:rsid w:val="3B7CE322"/>
    <w:rsid w:val="3D63B216"/>
    <w:rsid w:val="3EC6FBA3"/>
    <w:rsid w:val="40160A73"/>
    <w:rsid w:val="42F594B6"/>
    <w:rsid w:val="439F25D1"/>
    <w:rsid w:val="44D18D9A"/>
    <w:rsid w:val="491A226C"/>
    <w:rsid w:val="4BCFED02"/>
    <w:rsid w:val="4D3BA57A"/>
    <w:rsid w:val="4E94F14D"/>
    <w:rsid w:val="4F7F9FC4"/>
    <w:rsid w:val="529EF1C7"/>
    <w:rsid w:val="57C93EBE"/>
    <w:rsid w:val="5AB8A3F8"/>
    <w:rsid w:val="5B565C6B"/>
    <w:rsid w:val="5CE7F266"/>
    <w:rsid w:val="5CEA7BCC"/>
    <w:rsid w:val="5F30B7E8"/>
    <w:rsid w:val="5F717493"/>
    <w:rsid w:val="60F2A954"/>
    <w:rsid w:val="6167BA07"/>
    <w:rsid w:val="62F2D26B"/>
    <w:rsid w:val="66AD9638"/>
    <w:rsid w:val="699D8A8C"/>
    <w:rsid w:val="6A6E0A40"/>
    <w:rsid w:val="6AA16ED6"/>
    <w:rsid w:val="6F2AC348"/>
    <w:rsid w:val="71705520"/>
    <w:rsid w:val="74CBB012"/>
    <w:rsid w:val="76F6D96D"/>
    <w:rsid w:val="7B68ABD9"/>
    <w:rsid w:val="7BE6700E"/>
    <w:rsid w:val="7E793C67"/>
    <w:rsid w:val="7F5A9A68"/>
    <w:rsid w:val="7FE5FF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7A8B269E-85BB-4B98-832C-55E27B83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EA113F"/>
    <w:pPr>
      <w:spacing w:after="0" w:line="240" w:lineRule="auto"/>
    </w:pPr>
  </w:style>
  <w:style w:type="paragraph" w:styleId="Header">
    <w:name w:val="header"/>
    <w:basedOn w:val="Normal"/>
    <w:link w:val="HeaderChar"/>
    <w:uiPriority w:val="99"/>
    <w:unhideWhenUsed/>
    <w:rsid w:val="00DC6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60F6"/>
  </w:style>
  <w:style w:type="paragraph" w:styleId="Footer">
    <w:name w:val="footer"/>
    <w:basedOn w:val="Normal"/>
    <w:link w:val="FooterChar"/>
    <w:uiPriority w:val="99"/>
    <w:unhideWhenUsed/>
    <w:rsid w:val="00DC6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60F6"/>
  </w:style>
  <w:style w:type="paragraph" w:customStyle="1" w:styleId="P68B1DB1-Heading114">
    <w:name w:val="P68B1DB1-Heading114"/>
    <w:basedOn w:val="Heading1"/>
    <w:rsid w:val="00334BE8"/>
    <w:pPr>
      <w:keepNext w:val="0"/>
      <w:keepLines w:val="0"/>
      <w:widowControl w:val="0"/>
      <w:autoSpaceDE w:val="0"/>
      <w:autoSpaceDN w:val="0"/>
      <w:spacing w:before="0" w:after="0" w:line="240" w:lineRule="auto"/>
      <w:ind w:left="305"/>
    </w:pPr>
    <w:rPr>
      <w:rFonts w:ascii="EC Square Sans Pro" w:eastAsia="Times New Roman" w:hAnsi="EC Square Sans Pro" w:cstheme="minorBidi"/>
      <w:color w:val="000000"/>
      <w:sz w:val="22"/>
      <w:szCs w:val="20"/>
      <w:shd w:val="clear" w:color="auto" w:fill="FAFCFF"/>
      <w:lang w:val="fr" w:eastAsia="fr-BE"/>
    </w:rPr>
  </w:style>
  <w:style w:type="paragraph" w:customStyle="1" w:styleId="P68B1DB1-Heading115">
    <w:name w:val="P68B1DB1-Heading115"/>
    <w:basedOn w:val="Heading1"/>
    <w:rsid w:val="00334BE8"/>
    <w:pPr>
      <w:keepNext w:val="0"/>
      <w:keepLines w:val="0"/>
      <w:widowControl w:val="0"/>
      <w:autoSpaceDE w:val="0"/>
      <w:autoSpaceDN w:val="0"/>
      <w:spacing w:before="0" w:after="0" w:line="240" w:lineRule="auto"/>
      <w:ind w:left="305"/>
    </w:pPr>
    <w:rPr>
      <w:rFonts w:ascii="EC Square Sans Pro" w:eastAsia="Times New Roman" w:hAnsi="EC Square Sans Pro" w:cstheme="minorHAnsi"/>
      <w:color w:val="000000"/>
      <w:sz w:val="22"/>
      <w:szCs w:val="20"/>
      <w:shd w:val="clear" w:color="auto" w:fill="FAFCFF"/>
      <w:lang w:val="fr"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ission.europa.eu/about/careers/how-join-us/eligibility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OIB-VACANCIES@ec.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heckby xmlns="e0bce2f1-2ece-47f0-bad6-eba845ae6da9" xsi:nil="true"/>
    <Status xmlns="e0bce2f1-2ece-47f0-bad6-eba845ae6da9">Under review</Status>
    <TaxCatchAll xmlns="68f88985-7119-4f55-b3ba-c79bd5920255" xsi:nil="true"/>
    <version xmlns="e0bce2f1-2ece-47f0-bad6-eba845ae6da9" xsi:nil="true"/>
    <Developmentphases xmlns="e0bce2f1-2ece-47f0-bad6-eba845ae6da9" xsi:nil="true"/>
    <Label xmlns="e0bce2f1-2ece-47f0-bad6-eba845ae6da9" xsi:nil="true"/>
    <lcf76f155ced4ddcb4097134ff3c332f xmlns="e0bce2f1-2ece-47f0-bad6-eba845ae6da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EF440748580647B9F594FB5AF3FE74" ma:contentTypeVersion="21" ma:contentTypeDescription="Create a new document." ma:contentTypeScope="" ma:versionID="a31efd1a8d0b32c55e459a2eb550bc4a">
  <xsd:schema xmlns:xsd="http://www.w3.org/2001/XMLSchema" xmlns:xs="http://www.w3.org/2001/XMLSchema" xmlns:p="http://schemas.microsoft.com/office/2006/metadata/properties" xmlns:ns2="e0bce2f1-2ece-47f0-bad6-eba845ae6da9" xmlns:ns3="68f88985-7119-4f55-b3ba-c79bd5920255" targetNamespace="http://schemas.microsoft.com/office/2006/metadata/properties" ma:root="true" ma:fieldsID="8fe4553a0d55938fdb6bc8163b3a885e" ns2:_="" ns3:_="">
    <xsd:import namespace="e0bce2f1-2ece-47f0-bad6-eba845ae6da9"/>
    <xsd:import namespace="68f88985-7119-4f55-b3ba-c79bd59202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version" minOccurs="0"/>
                <xsd:element ref="ns2:Checkby" minOccurs="0"/>
                <xsd:element ref="ns2:Status" minOccurs="0"/>
                <xsd:element ref="ns2:MediaServiceBillingMetadata" minOccurs="0"/>
                <xsd:element ref="ns2:Label" minOccurs="0"/>
                <xsd:element ref="ns2:Developmentph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ce2f1-2ece-47f0-bad6-eba845ae6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version" ma:index="23" nillable="true" ma:displayName="version" ma:format="Dropdown" ma:internalName="version">
      <xsd:simpleType>
        <xsd:restriction base="dms:Choice">
          <xsd:enumeration value="Latest"/>
          <xsd:enumeration value="Old"/>
          <xsd:enumeration value="Choix 3"/>
        </xsd:restriction>
      </xsd:simpleType>
    </xsd:element>
    <xsd:element name="Checkby" ma:index="24" nillable="true" ma:displayName="Check by" ma:format="Dropdown" ma:internalName="Checkby">
      <xsd:simpleType>
        <xsd:restriction base="dms:Text">
          <xsd:maxLength value="255"/>
        </xsd:restriction>
      </xsd:simpleType>
    </xsd:element>
    <xsd:element name="Status" ma:index="25" nillable="true" ma:displayName="Status" ma:default="Under review" ma:format="Dropdown" ma:internalName="Status">
      <xsd:simpleType>
        <xsd:restriction base="dms:Choice">
          <xsd:enumeration value="Under review"/>
          <xsd:enumeration value="Fact checked"/>
          <xsd:enumeration value="Choix 3"/>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abel" ma:index="27" nillable="true" ma:displayName="Label" ma:format="Dropdown" ma:internalName="Label">
      <xsd:simpleType>
        <xsd:restriction base="dms:Choice">
          <xsd:enumeration value="Stakeholder management"/>
          <xsd:enumeration value="Project"/>
          <xsd:enumeration value="Website design and development"/>
          <xsd:enumeration value="Toolkit"/>
          <xsd:enumeration value="Strategy"/>
          <xsd:enumeration value="Textual content"/>
          <xsd:enumeration value="Governance"/>
          <xsd:enumeration value="Audiovisual content"/>
          <xsd:enumeration value="UX Office"/>
          <xsd:enumeration value="Presentations"/>
          <xsd:enumeration value="Choice 11"/>
        </xsd:restriction>
      </xsd:simpleType>
    </xsd:element>
    <xsd:element name="Developmentphases" ma:index="28" nillable="true" ma:displayName="Development phases" ma:format="Dropdown" ma:internalName="Developmentphases">
      <xsd:simpleType>
        <xsd:restriction base="dms:Choice">
          <xsd:enumeration value="Research phase"/>
          <xsd:enumeration value="Creating phase"/>
          <xsd:enumeration value="Feedback phase"/>
          <xsd:enumeration value="On hold"/>
          <xsd:enumeration value="Final approval"/>
          <xsd:enumeration value="Move to Comm Toolkit final assets"/>
        </xsd:restriction>
      </xsd:simpleType>
    </xsd:element>
  </xsd:schema>
  <xsd:schema xmlns:xsd="http://www.w3.org/2001/XMLSchema" xmlns:xs="http://www.w3.org/2001/XMLSchema" xmlns:dms="http://schemas.microsoft.com/office/2006/documentManagement/types" xmlns:pc="http://schemas.microsoft.com/office/infopath/2007/PartnerControls" targetNamespace="68f88985-7119-4f55-b3ba-c79bd59202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acd1a9-1068-43fc-b0a4-907369ed8991}" ma:internalName="TaxCatchAll" ma:showField="CatchAllData" ma:web="68f88985-7119-4f55-b3ba-c79bd5920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e0bce2f1-2ece-47f0-bad6-eba845ae6da9"/>
    <ds:schemaRef ds:uri="68f88985-7119-4f55-b3ba-c79bd5920255"/>
  </ds:schemaRefs>
</ds:datastoreItem>
</file>

<file path=customXml/itemProps3.xml><?xml version="1.0" encoding="utf-8"?>
<ds:datastoreItem xmlns:ds="http://schemas.openxmlformats.org/officeDocument/2006/customXml" ds:itemID="{E706606A-ACFC-4C07-98A4-12A5D243C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ce2f1-2ece-47f0-bad6-eba845ae6da9"/>
    <ds:schemaRef ds:uri="68f88985-7119-4f55-b3ba-c79bd5920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873</Words>
  <Characters>5190</Characters>
  <Application>Microsoft Office Word</Application>
  <DocSecurity>0</DocSecurity>
  <Lines>112</Lines>
  <Paragraphs>63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NOE Enrico (OIB)</cp:lastModifiedBy>
  <cp:revision>5</cp:revision>
  <dcterms:created xsi:type="dcterms:W3CDTF">2026-10-19T14:00:00Z</dcterms:created>
  <dcterms:modified xsi:type="dcterms:W3CDTF">2026-10-21T07:57:00Z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0x010100C6EF440748580647B9F594FB5AF3FE74</vt:lpwstr>
  </property>
  <property fmtid="{D5CDD505-2E9C-101B-9397-08002B2CF9AE}" pid="11" name="MediaServiceImageTags">
    <vt:lpwstr/>
  </property>
</Properties>
</file>